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3D2592F9" wp14:textId="0E9F3E73">
      <w:bookmarkStart w:name="_GoBack" w:id="0"/>
      <w:bookmarkEnd w:id="0"/>
      <w:r w:rsidR="6DF522E6">
        <w:rPr/>
        <w:t>Links to other resources:</w:t>
      </w:r>
    </w:p>
    <w:tbl>
      <w:tblPr>
        <w:tblStyle w:val="TableGrid"/>
        <w:tblW w:w="0" w:type="auto"/>
        <w:tblLayout w:type="fixed"/>
        <w:tblLook w:val="06A0" w:firstRow="1" w:lastRow="0" w:firstColumn="1" w:lastColumn="0" w:noHBand="1" w:noVBand="1"/>
      </w:tblPr>
      <w:tblGrid>
        <w:gridCol w:w="1920"/>
        <w:gridCol w:w="6720"/>
        <w:gridCol w:w="5685"/>
      </w:tblGrid>
      <w:tr w:rsidR="6DF522E6" w:rsidTr="6DF522E6" w14:paraId="32E8382A">
        <w:tc>
          <w:tcPr>
            <w:tcW w:w="1920" w:type="dxa"/>
            <w:tcMar/>
          </w:tcPr>
          <w:p w:rsidR="6DF522E6" w:rsidP="6DF522E6" w:rsidRDefault="6DF522E6" w14:paraId="5C9E932D" w14:textId="54C91A21">
            <w:pPr>
              <w:pStyle w:val="Normal"/>
            </w:pPr>
            <w:r w:rsidR="6DF522E6">
              <w:rPr/>
              <w:t>Author/Founder</w:t>
            </w:r>
          </w:p>
        </w:tc>
        <w:tc>
          <w:tcPr>
            <w:tcW w:w="6720" w:type="dxa"/>
            <w:tcMar/>
          </w:tcPr>
          <w:p w:rsidR="6DF522E6" w:rsidP="6DF522E6" w:rsidRDefault="6DF522E6" w14:paraId="50A5D83E" w14:textId="1F99062A">
            <w:pPr>
              <w:pStyle w:val="Normal"/>
            </w:pPr>
            <w:r w:rsidR="6DF522E6">
              <w:rPr/>
              <w:t>Title &amp; Link</w:t>
            </w:r>
          </w:p>
        </w:tc>
        <w:tc>
          <w:tcPr>
            <w:tcW w:w="5685" w:type="dxa"/>
            <w:tcMar/>
          </w:tcPr>
          <w:p w:rsidR="6DF522E6" w:rsidP="6DF522E6" w:rsidRDefault="6DF522E6" w14:paraId="3279948E" w14:textId="44807D42">
            <w:pPr>
              <w:pStyle w:val="Normal"/>
            </w:pPr>
            <w:r w:rsidR="6DF522E6">
              <w:rPr/>
              <w:t>Notes</w:t>
            </w:r>
          </w:p>
        </w:tc>
      </w:tr>
      <w:tr w:rsidR="6DF522E6" w:rsidTr="6DF522E6" w14:paraId="063EF400">
        <w:tc>
          <w:tcPr>
            <w:tcW w:w="1920" w:type="dxa"/>
            <w:tcMar/>
          </w:tcPr>
          <w:p w:rsidR="6DF522E6" w:rsidP="6DF522E6" w:rsidRDefault="6DF522E6" w14:paraId="07900666" w14:textId="1B6C3005">
            <w:pPr>
              <w:pStyle w:val="Normal"/>
            </w:pPr>
            <w:r w:rsidR="6DF522E6">
              <w:rPr/>
              <w:t>Jon Muller</w:t>
            </w:r>
          </w:p>
        </w:tc>
        <w:tc>
          <w:tcPr>
            <w:tcW w:w="6720" w:type="dxa"/>
            <w:tcMar/>
          </w:tcPr>
          <w:p w:rsidR="6DF522E6" w:rsidP="6DF522E6" w:rsidRDefault="6DF522E6" w14:paraId="28250749" w14:textId="43D09389">
            <w:pPr>
              <w:pStyle w:val="Normal"/>
            </w:pPr>
            <w:r w:rsidR="6DF522E6">
              <w:rPr/>
              <w:t xml:space="preserve">Authentic Assessment Toolbox: </w:t>
            </w:r>
            <w:hyperlink r:id="R34fef9bb18044ce6">
              <w:r w:rsidRPr="6DF522E6" w:rsidR="6DF522E6">
                <w:rPr>
                  <w:rStyle w:val="Hyperlink"/>
                </w:rPr>
                <w:t>http://jfmueller.faculty.noctrl.edu/toolbox/</w:t>
              </w:r>
            </w:hyperlink>
          </w:p>
        </w:tc>
        <w:tc>
          <w:tcPr>
            <w:tcW w:w="5685" w:type="dxa"/>
            <w:tcMar/>
          </w:tcPr>
          <w:p w:rsidR="6DF522E6" w:rsidP="6DF522E6" w:rsidRDefault="6DF522E6" w14:paraId="083C7B03" w14:textId="6E0F307B">
            <w:pPr>
              <w:pStyle w:val="Normal"/>
            </w:pPr>
            <w:r w:rsidRPr="6DF522E6" w:rsidR="6DF522E6">
              <w:rPr>
                <w:b w:val="1"/>
                <w:bCs w:val="1"/>
              </w:rPr>
              <w:t xml:space="preserve">Website: </w:t>
            </w:r>
            <w:r w:rsidR="6DF522E6">
              <w:rPr/>
              <w:t xml:space="preserve">An excellent place to start with the basics of authentic assessments. Several easy to read explanations and systematic approaches to help you start creating authentic your own assessments. </w:t>
            </w:r>
          </w:p>
        </w:tc>
      </w:tr>
      <w:tr w:rsidR="6DF522E6" w:rsidTr="6DF522E6" w14:paraId="3128583C">
        <w:tc>
          <w:tcPr>
            <w:tcW w:w="1920" w:type="dxa"/>
            <w:tcMar/>
          </w:tcPr>
          <w:p w:rsidR="6DF522E6" w:rsidP="6DF522E6" w:rsidRDefault="6DF522E6" w14:paraId="73357A73" w14:textId="385D58BA">
            <w:pPr>
              <w:pStyle w:val="Normal"/>
            </w:pPr>
            <w:r w:rsidR="6DF522E6">
              <w:rPr/>
              <w:t>Joseph A. Mayo (2010)</w:t>
            </w:r>
          </w:p>
        </w:tc>
        <w:tc>
          <w:tcPr>
            <w:tcW w:w="6720" w:type="dxa"/>
            <w:tcMar/>
          </w:tcPr>
          <w:p w:rsidR="6DF522E6" w:rsidP="6DF522E6" w:rsidRDefault="6DF522E6" w14:paraId="0ED8FCE7" w14:textId="2176EF74">
            <w:pPr>
              <w:pStyle w:val="Normal"/>
            </w:pPr>
            <w:r w:rsidR="6DF522E6">
              <w:rPr/>
              <w:t xml:space="preserve">Constructing Undergraduate Psychology Curricula: Promoting Authentic Learning and Assessment in the Teaching of Psychology: </w:t>
            </w:r>
            <w:hyperlink r:id="R4343a0ce3fa04011">
              <w:r w:rsidRPr="6DF522E6" w:rsidR="6DF522E6">
                <w:rPr>
                  <w:rStyle w:val="Hyperlink"/>
                </w:rPr>
                <w:t>https://www.jstor.org/stable/j.ctv1chrszd</w:t>
              </w:r>
            </w:hyperlink>
          </w:p>
        </w:tc>
        <w:tc>
          <w:tcPr>
            <w:tcW w:w="5685" w:type="dxa"/>
            <w:tcMar/>
          </w:tcPr>
          <w:p w:rsidR="6DF522E6" w:rsidP="6DF522E6" w:rsidRDefault="6DF522E6" w14:paraId="17EF3B65" w14:textId="50810B42">
            <w:pPr>
              <w:pStyle w:val="Normal"/>
            </w:pPr>
            <w:r w:rsidRPr="6DF522E6" w:rsidR="6DF522E6">
              <w:rPr>
                <w:b w:val="1"/>
                <w:bCs w:val="1"/>
              </w:rPr>
              <w:t>Book:</w:t>
            </w:r>
            <w:r w:rsidR="6DF522E6">
              <w:rPr>
                <w:b w:val="0"/>
                <w:bCs w:val="0"/>
              </w:rPr>
              <w:t xml:space="preserve"> Although it is written for teachers of psychology, the examples can be universally applied to any course. A treasure trove of examples and ideas. </w:t>
            </w:r>
          </w:p>
        </w:tc>
      </w:tr>
      <w:tr w:rsidR="6DF522E6" w:rsidTr="6DF522E6" w14:paraId="49769681">
        <w:tc>
          <w:tcPr>
            <w:tcW w:w="1920" w:type="dxa"/>
            <w:tcMar/>
          </w:tcPr>
          <w:p w:rsidR="6DF522E6" w:rsidP="6DF522E6" w:rsidRDefault="6DF522E6" w14:paraId="59960E0A" w14:textId="3539D3E1">
            <w:pPr>
              <w:pStyle w:val="Normal"/>
            </w:pPr>
            <w:r w:rsidR="6DF522E6">
              <w:rPr/>
              <w:t>McTighe, Doubet &amp; Carbaugh (2020)</w:t>
            </w:r>
          </w:p>
        </w:tc>
        <w:tc>
          <w:tcPr>
            <w:tcW w:w="6720" w:type="dxa"/>
            <w:tcMar/>
          </w:tcPr>
          <w:p w:rsidR="6DF522E6" w:rsidP="6DF522E6" w:rsidRDefault="6DF522E6" w14:paraId="676428AB" w14:textId="0026B5D3">
            <w:pPr>
              <w:pStyle w:val="Normal"/>
            </w:pPr>
            <w:r w:rsidR="6DF522E6">
              <w:rPr/>
              <w:t xml:space="preserve">Designing Authentic Performance Tasks and Projects: Tools for Meaningful Learning and Assessment: </w:t>
            </w:r>
            <w:hyperlink r:id="R0c87533019934975">
              <w:r w:rsidRPr="6DF522E6" w:rsidR="6DF522E6">
                <w:rPr>
                  <w:rStyle w:val="Hyperlink"/>
                </w:rPr>
                <w:t>https://www.ascd.org/books/designing-authentic-performance-tasks-and-projects?variant=119021</w:t>
              </w:r>
            </w:hyperlink>
          </w:p>
          <w:p w:rsidR="6DF522E6" w:rsidP="6DF522E6" w:rsidRDefault="6DF522E6" w14:paraId="7DEA2C7F" w14:textId="0E346B41">
            <w:pPr>
              <w:pStyle w:val="Normal"/>
            </w:pPr>
          </w:p>
        </w:tc>
        <w:tc>
          <w:tcPr>
            <w:tcW w:w="5685" w:type="dxa"/>
            <w:tcMar/>
          </w:tcPr>
          <w:p w:rsidR="6DF522E6" w:rsidP="6DF522E6" w:rsidRDefault="6DF522E6" w14:paraId="2768C0C9" w14:textId="1C284703">
            <w:pPr>
              <w:pStyle w:val="Normal"/>
              <w:rPr>
                <w:b w:val="1"/>
                <w:bCs w:val="1"/>
              </w:rPr>
            </w:pPr>
            <w:r w:rsidRPr="6DF522E6" w:rsidR="6DF522E6">
              <w:rPr>
                <w:b w:val="1"/>
                <w:bCs w:val="1"/>
              </w:rPr>
              <w:t>Book</w:t>
            </w:r>
            <w:r w:rsidR="6DF522E6">
              <w:rPr>
                <w:b w:val="0"/>
                <w:bCs w:val="0"/>
              </w:rPr>
              <w:t xml:space="preserve">: McTighe is a key figure in the development of authentic assessments. Written for K-12 but the concepts and applications are equally useful for teaching college students. </w:t>
            </w:r>
          </w:p>
          <w:p w:rsidR="6DF522E6" w:rsidP="6DF522E6" w:rsidRDefault="6DF522E6" w14:paraId="3C81D458" w14:textId="55C7AE16">
            <w:pPr>
              <w:pStyle w:val="Normal"/>
              <w:rPr>
                <w:b w:val="0"/>
                <w:bCs w:val="0"/>
              </w:rPr>
            </w:pPr>
            <w:r w:rsidR="6DF522E6">
              <w:rPr>
                <w:b w:val="0"/>
                <w:bCs w:val="0"/>
              </w:rPr>
              <w:t>(KS: Full disclosure, I haven’t read this book yet but it’s in my cue)</w:t>
            </w:r>
          </w:p>
        </w:tc>
      </w:tr>
      <w:tr w:rsidR="6DF522E6" w:rsidTr="6DF522E6" w14:paraId="29605C70">
        <w:tc>
          <w:tcPr>
            <w:tcW w:w="1920" w:type="dxa"/>
            <w:tcMar/>
          </w:tcPr>
          <w:p w:rsidR="6DF522E6" w:rsidP="6DF522E6" w:rsidRDefault="6DF522E6" w14:paraId="38CE1DF3" w14:textId="5086F00D">
            <w:pPr>
              <w:pStyle w:val="Normal"/>
            </w:pPr>
            <w:r w:rsidR="6DF522E6">
              <w:rPr/>
              <w:t>Wiggins &amp; McTighe (2011)</w:t>
            </w:r>
          </w:p>
        </w:tc>
        <w:tc>
          <w:tcPr>
            <w:tcW w:w="6720" w:type="dxa"/>
            <w:tcMar/>
          </w:tcPr>
          <w:p w:rsidR="6DF522E6" w:rsidP="6DF522E6" w:rsidRDefault="6DF522E6" w14:paraId="0644FC76" w14:textId="1E856912">
            <w:pPr>
              <w:pStyle w:val="Normal"/>
            </w:pPr>
            <w:r w:rsidR="6DF522E6">
              <w:rPr/>
              <w:t xml:space="preserve">The Understanding by Design Guide to Creating High-Quality Units: </w:t>
            </w:r>
            <w:hyperlink r:id="Reb7e9fa047574785">
              <w:r w:rsidRPr="6DF522E6" w:rsidR="6DF522E6">
                <w:rPr>
                  <w:rStyle w:val="Hyperlink"/>
                </w:rPr>
                <w:t>https://www.ascd.org/books/the-understanding-by-design-guide-to-creating-high-quality-units?variant=109107</w:t>
              </w:r>
            </w:hyperlink>
          </w:p>
          <w:p w:rsidR="6DF522E6" w:rsidP="6DF522E6" w:rsidRDefault="6DF522E6" w14:paraId="017E0D0E" w14:textId="101F83F7">
            <w:pPr>
              <w:pStyle w:val="Normal"/>
            </w:pPr>
          </w:p>
        </w:tc>
        <w:tc>
          <w:tcPr>
            <w:tcW w:w="5685" w:type="dxa"/>
            <w:tcMar/>
          </w:tcPr>
          <w:p w:rsidR="6DF522E6" w:rsidP="6DF522E6" w:rsidRDefault="6DF522E6" w14:paraId="062EBC65" w14:textId="01E1D369">
            <w:pPr>
              <w:pStyle w:val="Normal"/>
              <w:rPr>
                <w:b w:val="1"/>
                <w:bCs w:val="1"/>
              </w:rPr>
            </w:pPr>
            <w:r w:rsidRPr="6DF522E6" w:rsidR="6DF522E6">
              <w:rPr>
                <w:b w:val="1"/>
                <w:bCs w:val="1"/>
              </w:rPr>
              <w:t>Book</w:t>
            </w:r>
            <w:r w:rsidR="6DF522E6">
              <w:rPr>
                <w:b w:val="0"/>
                <w:bCs w:val="0"/>
              </w:rPr>
              <w:t xml:space="preserve">: Wiggins &amp; McTighe could be considered the founding fathers of authentic assessment. This book is one in a series on using authentic assessments, and their “Understanding by Learning” method. </w:t>
            </w:r>
          </w:p>
          <w:p w:rsidR="6DF522E6" w:rsidP="6DF522E6" w:rsidRDefault="6DF522E6" w14:paraId="30A602B3" w14:textId="6EFF6673">
            <w:pPr>
              <w:pStyle w:val="Normal"/>
              <w:rPr>
                <w:b w:val="0"/>
                <w:bCs w:val="0"/>
              </w:rPr>
            </w:pPr>
            <w:r w:rsidR="6DF522E6">
              <w:rPr>
                <w:b w:val="0"/>
                <w:bCs w:val="0"/>
              </w:rPr>
              <w:t>(KS: Full disclosure, I haven’t read this book yet but it’s in my cue).</w:t>
            </w:r>
          </w:p>
        </w:tc>
      </w:tr>
      <w:tr w:rsidR="6DF522E6" w:rsidTr="6DF522E6" w14:paraId="7F0F8ED0">
        <w:tc>
          <w:tcPr>
            <w:tcW w:w="1920" w:type="dxa"/>
            <w:tcMar/>
          </w:tcPr>
          <w:p w:rsidR="6DF522E6" w:rsidP="6DF522E6" w:rsidRDefault="6DF522E6" w14:paraId="4B1D5353" w14:textId="0B2452CE">
            <w:pPr>
              <w:pStyle w:val="Normal"/>
            </w:pPr>
            <w:r w:rsidR="6DF522E6">
              <w:rPr/>
              <w:t>Wiggins (1999)</w:t>
            </w:r>
          </w:p>
        </w:tc>
        <w:tc>
          <w:tcPr>
            <w:tcW w:w="6720" w:type="dxa"/>
            <w:tcMar/>
          </w:tcPr>
          <w:p w:rsidR="6DF522E6" w:rsidP="6DF522E6" w:rsidRDefault="6DF522E6" w14:paraId="72A886D0" w14:textId="3CCDF9D8">
            <w:pPr>
              <w:pStyle w:val="Normal"/>
            </w:pPr>
            <w:r w:rsidR="6DF522E6">
              <w:rPr/>
              <w:t xml:space="preserve">Assessing Student Performance: </w:t>
            </w:r>
            <w:hyperlink r:id="R00457ed4aa8145f4">
              <w:r w:rsidRPr="6DF522E6" w:rsidR="6DF522E6">
                <w:rPr>
                  <w:rStyle w:val="Hyperlink"/>
                </w:rPr>
                <w:t>https://www.amazon.com/Assessing-Student-Performance-Grant-Wiggins/dp/0787950475</w:t>
              </w:r>
            </w:hyperlink>
          </w:p>
          <w:p w:rsidR="6DF522E6" w:rsidP="6DF522E6" w:rsidRDefault="6DF522E6" w14:paraId="34E32010" w14:textId="2263EC01">
            <w:pPr>
              <w:pStyle w:val="Normal"/>
            </w:pPr>
          </w:p>
        </w:tc>
        <w:tc>
          <w:tcPr>
            <w:tcW w:w="5685" w:type="dxa"/>
            <w:tcMar/>
          </w:tcPr>
          <w:p w:rsidR="6DF522E6" w:rsidP="6DF522E6" w:rsidRDefault="6DF522E6" w14:paraId="4F0F0E58" w14:textId="6E3D60C0">
            <w:pPr>
              <w:pStyle w:val="Normal"/>
              <w:rPr>
                <w:b w:val="0"/>
                <w:bCs w:val="0"/>
              </w:rPr>
            </w:pPr>
            <w:r w:rsidRPr="6DF522E6" w:rsidR="6DF522E6">
              <w:rPr>
                <w:b w:val="1"/>
                <w:bCs w:val="1"/>
              </w:rPr>
              <w:t xml:space="preserve">Book: </w:t>
            </w:r>
            <w:r w:rsidR="6DF522E6">
              <w:rPr>
                <w:b w:val="0"/>
                <w:bCs w:val="0"/>
              </w:rPr>
              <w:t xml:space="preserve">One of Wiggins’s early books on assessment. </w:t>
            </w:r>
          </w:p>
          <w:p w:rsidR="6DF522E6" w:rsidP="6DF522E6" w:rsidRDefault="6DF522E6" w14:paraId="735F48D0" w14:textId="36419019">
            <w:pPr>
              <w:pStyle w:val="Normal"/>
              <w:rPr>
                <w:b w:val="0"/>
                <w:bCs w:val="0"/>
              </w:rPr>
            </w:pPr>
            <w:r w:rsidR="6DF522E6">
              <w:rPr>
                <w:b w:val="0"/>
                <w:bCs w:val="0"/>
              </w:rPr>
              <w:t>(KS: Full disclosure, I haven’t read this book yet but it’s in my cue).</w:t>
            </w:r>
          </w:p>
        </w:tc>
      </w:tr>
      <w:tr w:rsidR="6DF522E6" w:rsidTr="6DF522E6" w14:paraId="34DBE627">
        <w:tc>
          <w:tcPr>
            <w:tcW w:w="1920" w:type="dxa"/>
            <w:tcMar/>
          </w:tcPr>
          <w:p w:rsidR="6DF522E6" w:rsidP="6DF522E6" w:rsidRDefault="6DF522E6" w14:paraId="78C75617" w14:textId="49916C86">
            <w:pPr>
              <w:pStyle w:val="Normal"/>
            </w:pPr>
            <w:r w:rsidR="6DF522E6">
              <w:rPr/>
              <w:t>Tobin &amp; Behling (2018)</w:t>
            </w:r>
          </w:p>
        </w:tc>
        <w:tc>
          <w:tcPr>
            <w:tcW w:w="6720" w:type="dxa"/>
            <w:tcMar/>
          </w:tcPr>
          <w:p w:rsidR="6DF522E6" w:rsidP="6DF522E6" w:rsidRDefault="6DF522E6" w14:paraId="33C6DACF" w14:textId="06DAFF05">
            <w:pPr>
              <w:pStyle w:val="Normal"/>
            </w:pPr>
            <w:r w:rsidR="6DF522E6">
              <w:rPr/>
              <w:t xml:space="preserve">Reach everyone, Teach Everyone: Universal Design for Learning in Higher Education: </w:t>
            </w:r>
            <w:hyperlink r:id="Rbc4b931ec35542db">
              <w:r w:rsidRPr="6DF522E6" w:rsidR="6DF522E6">
                <w:rPr>
                  <w:rStyle w:val="Hyperlink"/>
                </w:rPr>
                <w:t>https://wvupressonline.com/node/757</w:t>
              </w:r>
            </w:hyperlink>
          </w:p>
          <w:p w:rsidR="6DF522E6" w:rsidP="6DF522E6" w:rsidRDefault="6DF522E6" w14:paraId="26624A1F" w14:textId="37257AED">
            <w:pPr>
              <w:pStyle w:val="Normal"/>
            </w:pPr>
          </w:p>
        </w:tc>
        <w:tc>
          <w:tcPr>
            <w:tcW w:w="5685" w:type="dxa"/>
            <w:tcMar/>
          </w:tcPr>
          <w:p w:rsidR="6DF522E6" w:rsidP="6DF522E6" w:rsidRDefault="6DF522E6" w14:paraId="6A7992AB" w14:textId="3F8290E8">
            <w:pPr>
              <w:pStyle w:val="Normal"/>
              <w:rPr>
                <w:b w:val="0"/>
                <w:bCs w:val="0"/>
              </w:rPr>
            </w:pPr>
            <w:r w:rsidRPr="6DF522E6" w:rsidR="6DF522E6">
              <w:rPr>
                <w:b w:val="1"/>
                <w:bCs w:val="1"/>
              </w:rPr>
              <w:t>Book:</w:t>
            </w:r>
            <w:r w:rsidR="6DF522E6">
              <w:rPr>
                <w:b w:val="0"/>
                <w:bCs w:val="0"/>
              </w:rPr>
              <w:t xml:space="preserve"> An excellent introduction </w:t>
            </w:r>
            <w:proofErr w:type="gramStart"/>
            <w:r w:rsidR="6DF522E6">
              <w:rPr>
                <w:b w:val="0"/>
                <w:bCs w:val="0"/>
              </w:rPr>
              <w:t>into</w:t>
            </w:r>
            <w:proofErr w:type="gramEnd"/>
            <w:r w:rsidR="6DF522E6">
              <w:rPr>
                <w:b w:val="0"/>
                <w:bCs w:val="0"/>
              </w:rPr>
              <w:t xml:space="preserve"> universal design for learning (UDL). Useful for instructors, course/instructional designers, center for teaching and learning staff/directors, as well as program chairs and administrators. </w:t>
            </w:r>
            <w:r w:rsidR="6DF522E6">
              <w:rPr>
                <w:b w:val="0"/>
                <w:bCs w:val="0"/>
              </w:rPr>
              <w:t>It’s</w:t>
            </w:r>
            <w:r w:rsidR="6DF522E6">
              <w:rPr>
                <w:b w:val="0"/>
                <w:bCs w:val="0"/>
              </w:rPr>
              <w:t xml:space="preserve"> the future of higher education and we need to be ready for it. </w:t>
            </w:r>
          </w:p>
        </w:tc>
      </w:tr>
      <w:tr w:rsidR="6DF522E6" w:rsidTr="6DF522E6" w14:paraId="22A01B25">
        <w:tc>
          <w:tcPr>
            <w:tcW w:w="1920" w:type="dxa"/>
            <w:tcMar/>
          </w:tcPr>
          <w:p w:rsidR="6DF522E6" w:rsidP="6DF522E6" w:rsidRDefault="6DF522E6" w14:paraId="6FD983F8" w14:textId="5EBBD1D9">
            <w:pPr>
              <w:pStyle w:val="Normal"/>
            </w:pPr>
            <w:r w:rsidR="6DF522E6">
              <w:rPr/>
              <w:t>Mary-Ann Winkelmes (Founder)</w:t>
            </w:r>
          </w:p>
        </w:tc>
        <w:tc>
          <w:tcPr>
            <w:tcW w:w="6720" w:type="dxa"/>
            <w:tcMar/>
          </w:tcPr>
          <w:p w:rsidR="6DF522E6" w:rsidP="6DF522E6" w:rsidRDefault="6DF522E6" w14:paraId="78784AA2" w14:textId="7868C45B">
            <w:pPr>
              <w:pStyle w:val="Normal"/>
            </w:pPr>
            <w:r w:rsidR="6DF522E6">
              <w:rPr/>
              <w:t xml:space="preserve">Transparency in Learning and Teaching (TILT): </w:t>
            </w:r>
            <w:hyperlink r:id="Rf708cf0c5f4a4d84">
              <w:r w:rsidRPr="6DF522E6" w:rsidR="6DF522E6">
                <w:rPr>
                  <w:rStyle w:val="Hyperlink"/>
                </w:rPr>
                <w:t>https://tilthighered.com/</w:t>
              </w:r>
            </w:hyperlink>
          </w:p>
          <w:p w:rsidR="6DF522E6" w:rsidP="6DF522E6" w:rsidRDefault="6DF522E6" w14:paraId="1FFF1F49" w14:textId="2DD03F60">
            <w:pPr>
              <w:pStyle w:val="Normal"/>
            </w:pPr>
          </w:p>
        </w:tc>
        <w:tc>
          <w:tcPr>
            <w:tcW w:w="5685" w:type="dxa"/>
            <w:tcMar/>
          </w:tcPr>
          <w:p w:rsidR="6DF522E6" w:rsidP="6DF522E6" w:rsidRDefault="6DF522E6" w14:paraId="2665BA19" w14:textId="1CA39212">
            <w:pPr>
              <w:pStyle w:val="Normal"/>
              <w:rPr>
                <w:b w:val="0"/>
                <w:bCs w:val="0"/>
              </w:rPr>
            </w:pPr>
            <w:r w:rsidRPr="6DF522E6" w:rsidR="6DF522E6">
              <w:rPr>
                <w:b w:val="1"/>
                <w:bCs w:val="1"/>
              </w:rPr>
              <w:t>Website:</w:t>
            </w:r>
            <w:r w:rsidR="6DF522E6">
              <w:rPr>
                <w:b w:val="0"/>
                <w:bCs w:val="0"/>
              </w:rPr>
              <w:t xml:space="preserve"> As the name implies, this website and the materials </w:t>
            </w:r>
            <w:proofErr w:type="gramStart"/>
            <w:r w:rsidR="6DF522E6">
              <w:rPr>
                <w:b w:val="0"/>
                <w:bCs w:val="0"/>
              </w:rPr>
              <w:t>provided,</w:t>
            </w:r>
            <w:proofErr w:type="gramEnd"/>
            <w:r w:rsidR="6DF522E6">
              <w:rPr>
                <w:b w:val="0"/>
                <w:bCs w:val="0"/>
              </w:rPr>
              <w:t xml:space="preserve"> are dedicated to making the process of learning “transparent” to the student. It incorporates many of the best things of UDL, Backward Design and Authentic assessments. They also are working to develop more </w:t>
            </w:r>
            <w:proofErr w:type="spellStart"/>
            <w:r w:rsidR="6DF522E6">
              <w:rPr>
                <w:b w:val="0"/>
                <w:bCs w:val="0"/>
              </w:rPr>
              <w:t>SoTL</w:t>
            </w:r>
            <w:proofErr w:type="spellEnd"/>
            <w:r w:rsidR="6DF522E6">
              <w:rPr>
                <w:b w:val="0"/>
                <w:bCs w:val="0"/>
              </w:rPr>
              <w:t xml:space="preserve"> projects and have an assessment instrument for faculty to use individually, or as part of their broad assessment program.  </w:t>
            </w:r>
          </w:p>
        </w:tc>
      </w:tr>
      <w:tr w:rsidR="6DF522E6" w:rsidTr="6DF522E6" w14:paraId="750BEEA0">
        <w:tc>
          <w:tcPr>
            <w:tcW w:w="1920" w:type="dxa"/>
            <w:tcMar/>
          </w:tcPr>
          <w:p w:rsidR="6DF522E6" w:rsidP="6DF522E6" w:rsidRDefault="6DF522E6" w14:paraId="77B87FB3" w14:textId="0711870C">
            <w:pPr>
              <w:pStyle w:val="Normal"/>
              <w:spacing w:line="259" w:lineRule="auto"/>
              <w:jc w:val="left"/>
              <w:rPr>
                <w:noProof w:val="0"/>
                <w:lang w:val="en"/>
              </w:rPr>
            </w:pPr>
          </w:p>
        </w:tc>
        <w:tc>
          <w:tcPr>
            <w:tcW w:w="6720" w:type="dxa"/>
            <w:tcMar/>
          </w:tcPr>
          <w:p w:rsidR="6DF522E6" w:rsidP="6DF522E6" w:rsidRDefault="6DF522E6" w14:paraId="558C8EBD" w14:textId="295082E2">
            <w:pPr>
              <w:pStyle w:val="Normal"/>
            </w:pPr>
          </w:p>
        </w:tc>
        <w:tc>
          <w:tcPr>
            <w:tcW w:w="5685" w:type="dxa"/>
            <w:tcMar/>
          </w:tcPr>
          <w:p w:rsidR="6DF522E6" w:rsidP="6DF522E6" w:rsidRDefault="6DF522E6" w14:paraId="3097992F" w14:textId="1E12A742">
            <w:pPr>
              <w:pStyle w:val="Normal"/>
              <w:spacing w:line="259" w:lineRule="auto"/>
              <w:jc w:val="left"/>
              <w:rPr>
                <w:b w:val="1"/>
                <w:bCs w:val="1"/>
              </w:rPr>
            </w:pPr>
          </w:p>
        </w:tc>
      </w:tr>
    </w:tbl>
    <w:p xmlns:wp14="http://schemas.microsoft.com/office/word/2010/wordml" w14:paraId="2C078E63" wp14:textId="37ABDC85">
      <w:r w:rsidR="6DF522E6">
        <w:rPr/>
        <w:t xml:space="preserve"> </w:t>
      </w:r>
    </w:p>
    <w:p w:rsidR="6DF522E6" w:rsidP="6DF522E6" w:rsidRDefault="6DF522E6" w14:paraId="0C2F3CA6" w14:textId="38B09B4A">
      <w:pPr>
        <w:pStyle w:val="Normal"/>
      </w:pPr>
    </w:p>
    <w:sectPr>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84393E"/>
    <w:rsid w:val="03ED4BEB"/>
    <w:rsid w:val="058000D1"/>
    <w:rsid w:val="0970B802"/>
    <w:rsid w:val="0970B802"/>
    <w:rsid w:val="0FF32C9B"/>
    <w:rsid w:val="0FF32C9B"/>
    <w:rsid w:val="1284393E"/>
    <w:rsid w:val="132ACD5D"/>
    <w:rsid w:val="1387C851"/>
    <w:rsid w:val="15A72D9C"/>
    <w:rsid w:val="15D3F84D"/>
    <w:rsid w:val="17563112"/>
    <w:rsid w:val="17563112"/>
    <w:rsid w:val="19A1FC67"/>
    <w:rsid w:val="1B443054"/>
    <w:rsid w:val="1D8FFBA9"/>
    <w:rsid w:val="1DB8FD1C"/>
    <w:rsid w:val="1ED2687E"/>
    <w:rsid w:val="1ED2687E"/>
    <w:rsid w:val="1EE3CA93"/>
    <w:rsid w:val="20C79C6B"/>
    <w:rsid w:val="20C79C6B"/>
    <w:rsid w:val="2260AA45"/>
    <w:rsid w:val="2298E3B9"/>
    <w:rsid w:val="26DD7A63"/>
    <w:rsid w:val="2B97C329"/>
    <w:rsid w:val="2DD70E6C"/>
    <w:rsid w:val="2EA9BB7C"/>
    <w:rsid w:val="2EA9BB7C"/>
    <w:rsid w:val="34464FF0"/>
    <w:rsid w:val="36890967"/>
    <w:rsid w:val="377DF0B2"/>
    <w:rsid w:val="377DF0B2"/>
    <w:rsid w:val="38EDFD19"/>
    <w:rsid w:val="3B5B0399"/>
    <w:rsid w:val="3B5B0399"/>
    <w:rsid w:val="3C259DDB"/>
    <w:rsid w:val="3E941B4C"/>
    <w:rsid w:val="3E941B4C"/>
    <w:rsid w:val="40FEF7B8"/>
    <w:rsid w:val="435F9FE4"/>
    <w:rsid w:val="4436987A"/>
    <w:rsid w:val="47D50F5C"/>
    <w:rsid w:val="47D50F5C"/>
    <w:rsid w:val="48291613"/>
    <w:rsid w:val="49670491"/>
    <w:rsid w:val="49670491"/>
    <w:rsid w:val="49A0E7C7"/>
    <w:rsid w:val="49C4E674"/>
    <w:rsid w:val="4A73EFE1"/>
    <w:rsid w:val="4D165C3B"/>
    <w:rsid w:val="4D165C3B"/>
    <w:rsid w:val="4EDDF096"/>
    <w:rsid w:val="5060989A"/>
    <w:rsid w:val="525EAB94"/>
    <w:rsid w:val="5398395C"/>
    <w:rsid w:val="553409BD"/>
    <w:rsid w:val="553409BD"/>
    <w:rsid w:val="55F6DDB7"/>
    <w:rsid w:val="58781FF9"/>
    <w:rsid w:val="59DBB6E6"/>
    <w:rsid w:val="5AFB3DD3"/>
    <w:rsid w:val="5B20E642"/>
    <w:rsid w:val="66A8526F"/>
    <w:rsid w:val="6D507A0F"/>
    <w:rsid w:val="6DF522E6"/>
    <w:rsid w:val="6F42178F"/>
    <w:rsid w:val="6F42178F"/>
    <w:rsid w:val="70DDE7F0"/>
    <w:rsid w:val="713E7951"/>
    <w:rsid w:val="73BFBB93"/>
    <w:rsid w:val="741588B2"/>
    <w:rsid w:val="755B8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393E"/>
  <w15:chartTrackingRefBased/>
  <w15:docId w15:val="{E94CA155-BC35-4955-97A9-A18088391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34fef9bb18044ce6" Type="http://schemas.openxmlformats.org/officeDocument/2006/relationships/hyperlink" Target="http://jfmueller.faculty.noctrl.edu/toolbox/" TargetMode="External"/><Relationship Id="Reb7e9fa047574785" Type="http://schemas.openxmlformats.org/officeDocument/2006/relationships/hyperlink" Target="https://www.ascd.org/books/the-understanding-by-design-guide-to-creating-high-quality-units?variant=109107" TargetMode="External"/><Relationship Id="Rbc4b931ec35542db" Type="http://schemas.openxmlformats.org/officeDocument/2006/relationships/hyperlink" Target="https://wvupressonline.com/node/757" TargetMode="Externa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0c87533019934975" Type="http://schemas.openxmlformats.org/officeDocument/2006/relationships/hyperlink" Target="https://www.ascd.org/books/designing-authentic-performance-tasks-and-projects?variant=119021" TargetMode="External"/><Relationship Id="R00457ed4aa8145f4" Type="http://schemas.openxmlformats.org/officeDocument/2006/relationships/hyperlink" Target="https://www.amazon.com/Assessing-Student-Performance-Grant-Wiggins/dp/0787950475" TargetMode="External"/><Relationship Id="rId6" Type="http://schemas.openxmlformats.org/officeDocument/2006/relationships/customXml" Target="../customXml/item1.xml"/><Relationship Id="rId5" Type="http://schemas.openxmlformats.org/officeDocument/2006/relationships/theme" Target="theme/theme1.xml"/><Relationship Id="Rf708cf0c5f4a4d84" Type="http://schemas.openxmlformats.org/officeDocument/2006/relationships/hyperlink" Target="https://tilthighered.com/" TargetMode="External"/><Relationship Id="rId4" Type="http://schemas.openxmlformats.org/officeDocument/2006/relationships/fontTable" Target="fontTable.xml"/><Relationship Id="R4343a0ce3fa04011" Type="http://schemas.openxmlformats.org/officeDocument/2006/relationships/hyperlink" Target="https://www.jstor.org/stable/j.ctv1chrsz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F87A7BB072459D44A9B7ADA055E0" ma:contentTypeVersion="13" ma:contentTypeDescription="Create a new document." ma:contentTypeScope="" ma:versionID="5dc236b36203da3be79dbeea8f075589">
  <xsd:schema xmlns:xsd="http://www.w3.org/2001/XMLSchema" xmlns:xs="http://www.w3.org/2001/XMLSchema" xmlns:p="http://schemas.microsoft.com/office/2006/metadata/properties" xmlns:ns2="40ad955c-858d-44b5-b53b-ee73459f6afa" xmlns:ns3="15fb633d-62f1-45ec-88ab-7d2bea6b7c19" targetNamespace="http://schemas.microsoft.com/office/2006/metadata/properties" ma:root="true" ma:fieldsID="6ef65a2f7e1c2a9b1cd547329f29e1bd" ns2:_="" ns3:_="">
    <xsd:import namespace="40ad955c-858d-44b5-b53b-ee73459f6afa"/>
    <xsd:import namespace="15fb633d-62f1-45ec-88ab-7d2bea6b7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d955c-858d-44b5-b53b-ee73459f6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191647-ed87-4aaa-9c97-b4dd2d04ff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b633d-62f1-45ec-88ab-7d2bea6b7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c2444-577b-4769-a983-02b5af74b428}" ma:internalName="TaxCatchAll" ma:showField="CatchAllData" ma:web="15fb633d-62f1-45ec-88ab-7d2bea6b7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fb633d-62f1-45ec-88ab-7d2bea6b7c19" xsi:nil="true"/>
    <lcf76f155ced4ddcb4097134ff3c332f xmlns="40ad955c-858d-44b5-b53b-ee73459f6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DD1394-1F83-4CE2-8950-14FA9DB1636B}"/>
</file>

<file path=customXml/itemProps2.xml><?xml version="1.0" encoding="utf-8"?>
<ds:datastoreItem xmlns:ds="http://schemas.openxmlformats.org/officeDocument/2006/customXml" ds:itemID="{BCA9B6E9-10C9-4465-9500-BB0E1B53A0E6}"/>
</file>

<file path=customXml/itemProps3.xml><?xml version="1.0" encoding="utf-8"?>
<ds:datastoreItem xmlns:ds="http://schemas.openxmlformats.org/officeDocument/2006/customXml" ds:itemID="{23BB4A37-50C1-4438-B009-DC6F47AAD4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KatieAnn Skogsberg - Centre</dc:creator>
  <cp:keywords/>
  <dc:description/>
  <cp:lastModifiedBy>KatieAnn Skogsberg - Centre</cp:lastModifiedBy>
  <dcterms:created xsi:type="dcterms:W3CDTF">2022-06-19T11:46:04Z</dcterms:created>
  <dcterms:modified xsi:type="dcterms:W3CDTF">2022-06-19T13:13:38Z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0x010100D63EF87A7BB072459D44A9B7ADA055E0</vt:lpwstr>
  </property>
</Properties>
</file>