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0D8E" w14:textId="05CC3CA5" w:rsidR="001431EA" w:rsidRDefault="00652FFF" w:rsidP="00652FFF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Glossary</w:t>
      </w:r>
    </w:p>
    <w:p w14:paraId="4A989BFC" w14:textId="54CFF92C" w:rsidR="00652FFF" w:rsidRDefault="00652FFF" w:rsidP="00B538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Section 2.5</w:t>
      </w:r>
    </w:p>
    <w:p w14:paraId="4996E70C" w14:textId="0DF8E6B0" w:rsidR="00652FFF" w:rsidRPr="00652FFF" w:rsidRDefault="00652FFF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2B74CF">
        <w:rPr>
          <w:rFonts w:asciiTheme="majorBidi" w:hAnsiTheme="majorBidi" w:cstheme="majorBidi"/>
          <w:i/>
          <w:iCs/>
        </w:rPr>
        <w:t xml:space="preserve">Case study </w:t>
      </w:r>
      <w:r>
        <w:rPr>
          <w:rFonts w:asciiTheme="majorBidi" w:hAnsiTheme="majorBidi" w:cstheme="majorBidi"/>
        </w:rPr>
        <w:t xml:space="preserve">– it is an intensive study conducted on a special </w:t>
      </w:r>
      <w:r w:rsidR="003D3132">
        <w:rPr>
          <w:rFonts w:asciiTheme="majorBidi" w:hAnsiTheme="majorBidi" w:cstheme="majorBidi"/>
        </w:rPr>
        <w:t>person/patient. Intensive studies can range from recordings and observations to genetic testing, blood sampling, and other diverse analytical studying techniques.</w:t>
      </w:r>
    </w:p>
    <w:p w14:paraId="642F5F8E" w14:textId="77777777" w:rsidR="00652FFF" w:rsidRDefault="00652FFF" w:rsidP="00B53851">
      <w:pPr>
        <w:spacing w:line="480" w:lineRule="auto"/>
        <w:rPr>
          <w:rFonts w:asciiTheme="majorBidi" w:hAnsiTheme="majorBidi" w:cstheme="majorBidi"/>
          <w:b/>
          <w:bCs/>
        </w:rPr>
      </w:pPr>
    </w:p>
    <w:p w14:paraId="0AD79A1C" w14:textId="33B3A3BF" w:rsidR="00652FFF" w:rsidRPr="003B655B" w:rsidRDefault="003B655B" w:rsidP="00081606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Application – </w:t>
      </w:r>
      <w:r>
        <w:rPr>
          <w:rFonts w:asciiTheme="majorBidi" w:hAnsiTheme="majorBidi" w:cstheme="majorBidi"/>
        </w:rPr>
        <w:t xml:space="preserve">the term was used to describe a severe or special patient in a clinical perspective. It </w:t>
      </w:r>
      <w:r w:rsidR="00081606">
        <w:rPr>
          <w:rFonts w:asciiTheme="majorBidi" w:hAnsiTheme="majorBidi" w:cstheme="majorBidi"/>
        </w:rPr>
        <w:t>also</w:t>
      </w:r>
      <w:r>
        <w:rPr>
          <w:rFonts w:asciiTheme="majorBidi" w:hAnsiTheme="majorBidi" w:cstheme="majorBidi"/>
        </w:rPr>
        <w:t xml:space="preserve"> </w:t>
      </w:r>
      <w:r w:rsidR="00081606">
        <w:rPr>
          <w:rFonts w:asciiTheme="majorBidi" w:hAnsiTheme="majorBidi" w:cstheme="majorBidi"/>
        </w:rPr>
        <w:t>portrays</w:t>
      </w:r>
      <w:r>
        <w:rPr>
          <w:rFonts w:asciiTheme="majorBidi" w:hAnsiTheme="majorBidi" w:cstheme="majorBidi"/>
        </w:rPr>
        <w:t xml:space="preserve"> how the case study was studied or diagnosed through </w:t>
      </w:r>
      <w:r w:rsidR="00081606">
        <w:rPr>
          <w:rFonts w:asciiTheme="majorBidi" w:hAnsiTheme="majorBidi" w:cstheme="majorBidi"/>
        </w:rPr>
        <w:t xml:space="preserve">steps of </w:t>
      </w:r>
      <w:r>
        <w:rPr>
          <w:rFonts w:asciiTheme="majorBidi" w:hAnsiTheme="majorBidi" w:cstheme="majorBidi"/>
        </w:rPr>
        <w:t>scientific method</w:t>
      </w:r>
      <w:r w:rsidR="00081606">
        <w:rPr>
          <w:rFonts w:asciiTheme="majorBidi" w:hAnsiTheme="majorBidi" w:cstheme="majorBidi"/>
        </w:rPr>
        <w:t>.</w:t>
      </w:r>
    </w:p>
    <w:p w14:paraId="34B79632" w14:textId="77777777" w:rsidR="00652FFF" w:rsidRDefault="00652FFF" w:rsidP="00B53851">
      <w:pPr>
        <w:spacing w:line="480" w:lineRule="auto"/>
        <w:rPr>
          <w:rFonts w:asciiTheme="majorBidi" w:hAnsiTheme="majorBidi" w:cstheme="majorBidi"/>
          <w:b/>
          <w:bCs/>
        </w:rPr>
      </w:pPr>
    </w:p>
    <w:p w14:paraId="073F4410" w14:textId="46AEA332" w:rsidR="00652FFF" w:rsidRDefault="00652FFF" w:rsidP="00B538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Section 2.1</w:t>
      </w:r>
    </w:p>
    <w:p w14:paraId="110299E0" w14:textId="40257C66" w:rsidR="00652FFF" w:rsidRDefault="00652FFF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Pr="002B74CF">
        <w:rPr>
          <w:rFonts w:asciiTheme="majorBidi" w:hAnsiTheme="majorBidi" w:cstheme="majorBidi"/>
          <w:i/>
          <w:iCs/>
        </w:rPr>
        <w:t>Data</w:t>
      </w:r>
      <w:r>
        <w:rPr>
          <w:rFonts w:asciiTheme="majorBidi" w:hAnsiTheme="majorBidi" w:cstheme="majorBidi"/>
        </w:rPr>
        <w:t xml:space="preserve"> – A collection of measurements that are collected through the process of research. </w:t>
      </w:r>
      <w:r w:rsidR="00081606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ata can be quantitative (in numbers) </w:t>
      </w:r>
      <w:r w:rsidR="003D3132">
        <w:rPr>
          <w:rFonts w:asciiTheme="majorBidi" w:hAnsiTheme="majorBidi" w:cstheme="majorBidi"/>
        </w:rPr>
        <w:t>or</w:t>
      </w:r>
      <w:r>
        <w:rPr>
          <w:rFonts w:asciiTheme="majorBidi" w:hAnsiTheme="majorBidi" w:cstheme="majorBidi"/>
        </w:rPr>
        <w:t xml:space="preserve"> qualitative (in words and descriptions)</w:t>
      </w:r>
      <w:r w:rsidR="003D3132">
        <w:rPr>
          <w:rFonts w:asciiTheme="majorBidi" w:hAnsiTheme="majorBidi" w:cstheme="majorBidi"/>
        </w:rPr>
        <w:t xml:space="preserve"> or both</w:t>
      </w:r>
      <w:r>
        <w:rPr>
          <w:rFonts w:asciiTheme="majorBidi" w:hAnsiTheme="majorBidi" w:cstheme="majorBidi"/>
        </w:rPr>
        <w:t>.</w:t>
      </w:r>
    </w:p>
    <w:p w14:paraId="01F00ED1" w14:textId="7175285D" w:rsidR="00652FFF" w:rsidRDefault="00652FFF" w:rsidP="00B53851">
      <w:pPr>
        <w:spacing w:line="480" w:lineRule="auto"/>
        <w:rPr>
          <w:rFonts w:asciiTheme="majorBidi" w:hAnsiTheme="majorBidi" w:cstheme="majorBidi"/>
        </w:rPr>
      </w:pPr>
    </w:p>
    <w:p w14:paraId="369A59B8" w14:textId="26D4BD36" w:rsidR="00652FFF" w:rsidRPr="003B655B" w:rsidRDefault="003B655B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Application – </w:t>
      </w:r>
      <w:r>
        <w:rPr>
          <w:rFonts w:asciiTheme="majorBidi" w:hAnsiTheme="majorBidi" w:cstheme="majorBidi"/>
        </w:rPr>
        <w:t xml:space="preserve">data was used to explain how clinical specialists </w:t>
      </w:r>
      <w:r w:rsidR="00925C6A">
        <w:rPr>
          <w:rFonts w:asciiTheme="majorBidi" w:hAnsiTheme="majorBidi" w:cstheme="majorBidi"/>
        </w:rPr>
        <w:t xml:space="preserve">achieve an explanation for the conditions of patients. This was done to draw similarities of how researchers and medical specialists utilize data in their work. </w:t>
      </w:r>
    </w:p>
    <w:p w14:paraId="0F875C6D" w14:textId="56F1864E" w:rsidR="00652FFF" w:rsidRDefault="00652FFF" w:rsidP="00B53851">
      <w:pPr>
        <w:spacing w:line="480" w:lineRule="auto"/>
        <w:rPr>
          <w:rFonts w:asciiTheme="majorBidi" w:hAnsiTheme="majorBidi" w:cstheme="majorBidi"/>
        </w:rPr>
      </w:pPr>
    </w:p>
    <w:p w14:paraId="0ABA4DD5" w14:textId="08072214" w:rsidR="00652FFF" w:rsidRDefault="00652FFF" w:rsidP="00B538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Section 2.8</w:t>
      </w:r>
    </w:p>
    <w:p w14:paraId="14B2FBF6" w14:textId="62F62754" w:rsidR="00652FFF" w:rsidRDefault="00652FFF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2B74CF">
        <w:rPr>
          <w:rFonts w:asciiTheme="majorBidi" w:hAnsiTheme="majorBidi" w:cstheme="majorBidi"/>
          <w:i/>
          <w:iCs/>
        </w:rPr>
        <w:t xml:space="preserve">Dependent variable </w:t>
      </w:r>
      <w:r>
        <w:rPr>
          <w:rFonts w:asciiTheme="majorBidi" w:hAnsiTheme="majorBidi" w:cstheme="majorBidi"/>
        </w:rPr>
        <w:t>–</w:t>
      </w:r>
      <w:r w:rsidR="00081606">
        <w:rPr>
          <w:rFonts w:asciiTheme="majorBidi" w:hAnsiTheme="majorBidi" w:cstheme="majorBidi"/>
        </w:rPr>
        <w:t xml:space="preserve"> it’s the</w:t>
      </w:r>
      <w:r>
        <w:rPr>
          <w:rFonts w:asciiTheme="majorBidi" w:hAnsiTheme="majorBidi" w:cstheme="majorBidi"/>
        </w:rPr>
        <w:t xml:space="preserve"> variable that is measured in research. Its value is dependent on the changes in the independent variable.</w:t>
      </w:r>
    </w:p>
    <w:p w14:paraId="7CF434DE" w14:textId="3F9D2A5A" w:rsidR="00652FFF" w:rsidRDefault="00652FFF" w:rsidP="00B53851">
      <w:pPr>
        <w:spacing w:line="480" w:lineRule="auto"/>
        <w:rPr>
          <w:rFonts w:asciiTheme="majorBidi" w:hAnsiTheme="majorBidi" w:cstheme="majorBidi"/>
        </w:rPr>
      </w:pPr>
    </w:p>
    <w:p w14:paraId="0B6E825C" w14:textId="56E18DF5" w:rsidR="00652FFF" w:rsidRPr="00925C6A" w:rsidRDefault="00925C6A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Application </w:t>
      </w:r>
      <w:r w:rsidR="00E808C5">
        <w:rPr>
          <w:rFonts w:asciiTheme="majorBidi" w:hAnsiTheme="majorBidi" w:cstheme="majorBidi"/>
          <w:i/>
          <w:iCs/>
        </w:rPr>
        <w:t>–</w:t>
      </w:r>
      <w:r>
        <w:rPr>
          <w:rFonts w:asciiTheme="majorBidi" w:hAnsiTheme="majorBidi" w:cstheme="majorBidi"/>
          <w:i/>
          <w:iCs/>
        </w:rPr>
        <w:t xml:space="preserve"> </w:t>
      </w:r>
      <w:r w:rsidR="00E808C5">
        <w:rPr>
          <w:rFonts w:asciiTheme="majorBidi" w:hAnsiTheme="majorBidi" w:cstheme="majorBidi"/>
        </w:rPr>
        <w:t xml:space="preserve">This was used to further describe in which step the variables of an experiment, including the dependent variable, </w:t>
      </w:r>
      <w:r w:rsidR="00081606">
        <w:rPr>
          <w:rFonts w:asciiTheme="majorBidi" w:hAnsiTheme="majorBidi" w:cstheme="majorBidi"/>
        </w:rPr>
        <w:t xml:space="preserve">are </w:t>
      </w:r>
      <w:r w:rsidR="00E808C5">
        <w:rPr>
          <w:rFonts w:asciiTheme="majorBidi" w:hAnsiTheme="majorBidi" w:cstheme="majorBidi"/>
        </w:rPr>
        <w:t xml:space="preserve">best to be determined. By presenting questions when </w:t>
      </w:r>
      <w:r w:rsidR="00E808C5">
        <w:rPr>
          <w:rFonts w:asciiTheme="majorBidi" w:hAnsiTheme="majorBidi" w:cstheme="majorBidi"/>
        </w:rPr>
        <w:lastRenderedPageBreak/>
        <w:t>describing step 4 of the</w:t>
      </w:r>
      <w:r w:rsidR="00081606">
        <w:rPr>
          <w:rFonts w:asciiTheme="majorBidi" w:hAnsiTheme="majorBidi" w:cstheme="majorBidi"/>
        </w:rPr>
        <w:t xml:space="preserve"> scientific</w:t>
      </w:r>
      <w:r w:rsidR="00E808C5">
        <w:rPr>
          <w:rFonts w:asciiTheme="majorBidi" w:hAnsiTheme="majorBidi" w:cstheme="majorBidi"/>
        </w:rPr>
        <w:t xml:space="preserve"> method, more emphasis is put on how physicians may think when picking their dependent or other variables.</w:t>
      </w:r>
    </w:p>
    <w:p w14:paraId="78A4F052" w14:textId="20F6440D" w:rsidR="00652FFF" w:rsidRDefault="00652FFF" w:rsidP="00B53851">
      <w:pPr>
        <w:spacing w:line="480" w:lineRule="auto"/>
        <w:rPr>
          <w:rFonts w:asciiTheme="majorBidi" w:hAnsiTheme="majorBidi" w:cstheme="majorBidi"/>
        </w:rPr>
      </w:pPr>
    </w:p>
    <w:p w14:paraId="40BE100E" w14:textId="1FE4BC23" w:rsidR="00652FFF" w:rsidRDefault="00652FFF" w:rsidP="00B538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Section </w:t>
      </w:r>
      <w:r w:rsidR="003D3132">
        <w:rPr>
          <w:rFonts w:asciiTheme="majorBidi" w:hAnsiTheme="majorBidi" w:cstheme="majorBidi"/>
          <w:b/>
          <w:bCs/>
        </w:rPr>
        <w:t>2.1</w:t>
      </w:r>
    </w:p>
    <w:p w14:paraId="6407B839" w14:textId="147EDF40" w:rsidR="003D3132" w:rsidRDefault="003D3132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</w:t>
      </w:r>
      <w:r w:rsidRPr="002B74CF">
        <w:rPr>
          <w:rFonts w:asciiTheme="majorBidi" w:hAnsiTheme="majorBidi" w:cstheme="majorBidi"/>
          <w:i/>
          <w:iCs/>
        </w:rPr>
        <w:t>Hypothesis</w:t>
      </w:r>
      <w:r>
        <w:rPr>
          <w:rFonts w:asciiTheme="majorBidi" w:hAnsiTheme="majorBidi" w:cstheme="majorBidi"/>
        </w:rPr>
        <w:t xml:space="preserve"> – it is a specific prediction based on a theory. A good hypothesis must be testable.</w:t>
      </w:r>
    </w:p>
    <w:p w14:paraId="552F0B03" w14:textId="08C64976" w:rsidR="003D3132" w:rsidRDefault="003D3132" w:rsidP="00B53851">
      <w:pPr>
        <w:spacing w:line="480" w:lineRule="auto"/>
        <w:rPr>
          <w:rFonts w:asciiTheme="majorBidi" w:hAnsiTheme="majorBidi" w:cstheme="majorBidi"/>
        </w:rPr>
      </w:pPr>
    </w:p>
    <w:p w14:paraId="39FCDF67" w14:textId="1E7C2376" w:rsidR="003D3132" w:rsidRPr="00E808C5" w:rsidRDefault="00925C6A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Application </w:t>
      </w:r>
      <w:r w:rsidR="00E808C5">
        <w:rPr>
          <w:rFonts w:asciiTheme="majorBidi" w:hAnsiTheme="majorBidi" w:cstheme="majorBidi"/>
          <w:i/>
          <w:iCs/>
        </w:rPr>
        <w:t>–</w:t>
      </w:r>
      <w:r>
        <w:rPr>
          <w:rFonts w:asciiTheme="majorBidi" w:hAnsiTheme="majorBidi" w:cstheme="majorBidi"/>
          <w:i/>
          <w:iCs/>
        </w:rPr>
        <w:t xml:space="preserve"> </w:t>
      </w:r>
      <w:r w:rsidR="00E808C5">
        <w:rPr>
          <w:rFonts w:asciiTheme="majorBidi" w:hAnsiTheme="majorBidi" w:cstheme="majorBidi"/>
        </w:rPr>
        <w:t xml:space="preserve">the significance </w:t>
      </w:r>
      <w:r w:rsidR="00C33911">
        <w:rPr>
          <w:rFonts w:asciiTheme="majorBidi" w:hAnsiTheme="majorBidi" w:cstheme="majorBidi"/>
        </w:rPr>
        <w:t>and examples of scientific/medical hypotheses are given. This term is used to create a conceptual understanding of how it can make associations between multiple elements of an experiment, especially in medicine.</w:t>
      </w:r>
    </w:p>
    <w:p w14:paraId="3DB2508F" w14:textId="7CC94AD2" w:rsidR="003D3132" w:rsidRDefault="003D3132" w:rsidP="00B53851">
      <w:pPr>
        <w:spacing w:line="480" w:lineRule="auto"/>
        <w:rPr>
          <w:rFonts w:asciiTheme="majorBidi" w:hAnsiTheme="majorBidi" w:cstheme="majorBidi"/>
        </w:rPr>
      </w:pPr>
    </w:p>
    <w:p w14:paraId="5148686D" w14:textId="74B6CC25" w:rsidR="003D3132" w:rsidRDefault="003D3132" w:rsidP="00B538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Section 2.8</w:t>
      </w:r>
    </w:p>
    <w:p w14:paraId="1F35E17B" w14:textId="65682C59" w:rsidR="007A6239" w:rsidRDefault="003D3132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 </w:t>
      </w:r>
      <w:r w:rsidRPr="002B74CF">
        <w:rPr>
          <w:rFonts w:asciiTheme="majorBidi" w:hAnsiTheme="majorBidi" w:cstheme="majorBidi"/>
          <w:i/>
          <w:iCs/>
        </w:rPr>
        <w:t>Independent variable</w:t>
      </w:r>
      <w:r>
        <w:rPr>
          <w:rFonts w:asciiTheme="majorBidi" w:hAnsiTheme="majorBidi" w:cstheme="majorBidi"/>
        </w:rPr>
        <w:t xml:space="preserve"> </w:t>
      </w:r>
      <w:r w:rsidR="007A6239">
        <w:rPr>
          <w:rFonts w:asciiTheme="majorBidi" w:hAnsiTheme="majorBidi" w:cstheme="majorBidi"/>
        </w:rPr>
        <w:t>–</w:t>
      </w:r>
      <w:r>
        <w:rPr>
          <w:rFonts w:asciiTheme="majorBidi" w:hAnsiTheme="majorBidi" w:cstheme="majorBidi"/>
        </w:rPr>
        <w:t xml:space="preserve"> </w:t>
      </w:r>
      <w:r w:rsidR="007A6239">
        <w:rPr>
          <w:rFonts w:asciiTheme="majorBidi" w:hAnsiTheme="majorBidi" w:cstheme="majorBidi"/>
        </w:rPr>
        <w:t>this variable is changed within the experiment and is not measured. It can help explain the cause for an outcome.</w:t>
      </w:r>
    </w:p>
    <w:p w14:paraId="3FF22A5D" w14:textId="77777777" w:rsidR="007A6239" w:rsidRDefault="007A6239" w:rsidP="00B53851">
      <w:pPr>
        <w:spacing w:line="480" w:lineRule="auto"/>
        <w:rPr>
          <w:rFonts w:asciiTheme="majorBidi" w:hAnsiTheme="majorBidi" w:cstheme="majorBidi"/>
        </w:rPr>
      </w:pPr>
    </w:p>
    <w:p w14:paraId="4098D948" w14:textId="151DA067" w:rsidR="007A6239" w:rsidRDefault="00925C6A" w:rsidP="00B53851">
      <w:pPr>
        <w:spacing w:line="480" w:lineRule="auto"/>
        <w:rPr>
          <w:rFonts w:asciiTheme="majorBidi" w:hAnsiTheme="majorBidi" w:cstheme="majorBidi"/>
        </w:rPr>
      </w:pPr>
      <w:r w:rsidRPr="00925C6A">
        <w:rPr>
          <w:rFonts w:asciiTheme="majorBidi" w:hAnsiTheme="majorBidi" w:cstheme="majorBidi"/>
          <w:i/>
          <w:iCs/>
        </w:rPr>
        <w:t>Application</w:t>
      </w:r>
      <w:r>
        <w:rPr>
          <w:rFonts w:asciiTheme="majorBidi" w:hAnsiTheme="majorBidi" w:cstheme="majorBidi"/>
        </w:rPr>
        <w:t xml:space="preserve"> </w:t>
      </w:r>
      <w:r w:rsidR="00C33911">
        <w:rPr>
          <w:rFonts w:asciiTheme="majorBidi" w:hAnsiTheme="majorBidi" w:cstheme="majorBidi"/>
        </w:rPr>
        <w:t>–</w:t>
      </w:r>
      <w:r>
        <w:rPr>
          <w:rFonts w:asciiTheme="majorBidi" w:hAnsiTheme="majorBidi" w:cstheme="majorBidi"/>
        </w:rPr>
        <w:t xml:space="preserve"> </w:t>
      </w:r>
      <w:r w:rsidR="00C33911">
        <w:rPr>
          <w:rFonts w:asciiTheme="majorBidi" w:hAnsiTheme="majorBidi" w:cstheme="majorBidi"/>
        </w:rPr>
        <w:t xml:space="preserve">it is applied to create a picture of how it is different compared to a dependent variable. The other reasonings and how it is applied is mentioned in application of dependent variable. </w:t>
      </w:r>
    </w:p>
    <w:p w14:paraId="6C4F5F03" w14:textId="45C8259D" w:rsidR="007A6239" w:rsidRDefault="007A6239" w:rsidP="00B53851">
      <w:pPr>
        <w:spacing w:line="480" w:lineRule="auto"/>
        <w:rPr>
          <w:rFonts w:asciiTheme="majorBidi" w:hAnsiTheme="majorBidi" w:cstheme="majorBidi"/>
        </w:rPr>
      </w:pPr>
    </w:p>
    <w:p w14:paraId="2A57E535" w14:textId="0900EEAF" w:rsidR="005B1E83" w:rsidRDefault="005B1E83" w:rsidP="00B53851">
      <w:pPr>
        <w:spacing w:line="480" w:lineRule="auto"/>
        <w:rPr>
          <w:rFonts w:asciiTheme="majorBidi" w:hAnsiTheme="majorBidi" w:cstheme="majorBidi"/>
        </w:rPr>
      </w:pPr>
    </w:p>
    <w:p w14:paraId="54B091A4" w14:textId="14D0176C" w:rsidR="005B1E83" w:rsidRPr="005B1E83" w:rsidRDefault="005B1E83" w:rsidP="00B538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Section 2.13</w:t>
      </w:r>
    </w:p>
    <w:p w14:paraId="6190D3C6" w14:textId="380ACCF7" w:rsidR="005B1E83" w:rsidRPr="005B1E83" w:rsidRDefault="005B1E83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6. </w:t>
      </w:r>
      <w:r w:rsidRPr="002B74CF">
        <w:rPr>
          <w:rFonts w:asciiTheme="majorBidi" w:hAnsiTheme="majorBidi" w:cstheme="majorBidi"/>
          <w:i/>
          <w:iCs/>
        </w:rPr>
        <w:t>Internal validity</w:t>
      </w:r>
      <w:r>
        <w:rPr>
          <w:rFonts w:asciiTheme="majorBidi" w:hAnsiTheme="majorBidi" w:cstheme="majorBidi"/>
        </w:rPr>
        <w:t xml:space="preserve"> – this is the degree to which the findings of a research stay true to the hypothesis rather than other variables or hypotheses.</w:t>
      </w:r>
    </w:p>
    <w:p w14:paraId="3D362EF9" w14:textId="62B4CAF1" w:rsidR="005B1E83" w:rsidRDefault="005B1E83" w:rsidP="00B53851">
      <w:pPr>
        <w:spacing w:line="480" w:lineRule="auto"/>
        <w:rPr>
          <w:rFonts w:asciiTheme="majorBidi" w:hAnsiTheme="majorBidi" w:cstheme="majorBidi"/>
        </w:rPr>
      </w:pPr>
    </w:p>
    <w:p w14:paraId="3959CEE6" w14:textId="7AA00EBF" w:rsidR="005B1E83" w:rsidRPr="00C33911" w:rsidRDefault="00925C6A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lastRenderedPageBreak/>
        <w:t xml:space="preserve">Application </w:t>
      </w:r>
      <w:r w:rsidR="00C33911">
        <w:rPr>
          <w:rFonts w:asciiTheme="majorBidi" w:hAnsiTheme="majorBidi" w:cstheme="majorBidi"/>
          <w:i/>
          <w:iCs/>
        </w:rPr>
        <w:t>–</w:t>
      </w:r>
      <w:r>
        <w:rPr>
          <w:rFonts w:asciiTheme="majorBidi" w:hAnsiTheme="majorBidi" w:cstheme="majorBidi"/>
          <w:i/>
          <w:iCs/>
        </w:rPr>
        <w:t xml:space="preserve"> </w:t>
      </w:r>
      <w:r w:rsidR="00C33911">
        <w:rPr>
          <w:rFonts w:asciiTheme="majorBidi" w:hAnsiTheme="majorBidi" w:cstheme="majorBidi"/>
        </w:rPr>
        <w:t>this is used in</w:t>
      </w:r>
      <w:r w:rsidR="0051292B">
        <w:rPr>
          <w:rFonts w:asciiTheme="majorBidi" w:hAnsiTheme="majorBidi" w:cstheme="majorBidi"/>
        </w:rPr>
        <w:t xml:space="preserve"> the step pertaining to</w:t>
      </w:r>
      <w:r w:rsidR="00C33911">
        <w:rPr>
          <w:rFonts w:asciiTheme="majorBidi" w:hAnsiTheme="majorBidi" w:cstheme="majorBidi"/>
        </w:rPr>
        <w:t xml:space="preserve"> conducting a study. Also, how to check whether an experiment is internally valid is also presented in this step of the procedure.</w:t>
      </w:r>
    </w:p>
    <w:p w14:paraId="4FAFEEC4" w14:textId="77777777" w:rsidR="00925C6A" w:rsidRDefault="00925C6A" w:rsidP="00B53851">
      <w:pPr>
        <w:spacing w:line="480" w:lineRule="auto"/>
        <w:rPr>
          <w:rFonts w:asciiTheme="majorBidi" w:hAnsiTheme="majorBidi" w:cstheme="majorBidi"/>
        </w:rPr>
      </w:pPr>
    </w:p>
    <w:p w14:paraId="4D33725D" w14:textId="77777777" w:rsidR="007A6239" w:rsidRDefault="007A6239" w:rsidP="00B538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Section 2.3</w:t>
      </w:r>
    </w:p>
    <w:p w14:paraId="03B954D9" w14:textId="518FAEC6" w:rsidR="00BF46F9" w:rsidRDefault="005B1E83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</w:t>
      </w:r>
      <w:r w:rsidR="007A6239">
        <w:rPr>
          <w:rFonts w:asciiTheme="majorBidi" w:hAnsiTheme="majorBidi" w:cstheme="majorBidi"/>
        </w:rPr>
        <w:t xml:space="preserve">. </w:t>
      </w:r>
      <w:r w:rsidR="007A6239" w:rsidRPr="002B74CF">
        <w:rPr>
          <w:rFonts w:asciiTheme="majorBidi" w:hAnsiTheme="majorBidi" w:cstheme="majorBidi"/>
          <w:i/>
          <w:iCs/>
        </w:rPr>
        <w:t>Replication</w:t>
      </w:r>
      <w:r w:rsidR="007A6239">
        <w:rPr>
          <w:rFonts w:asciiTheme="majorBidi" w:hAnsiTheme="majorBidi" w:cstheme="majorBidi"/>
        </w:rPr>
        <w:t xml:space="preserve"> – this involves repeating a study to see if the results are consistent with the other trials. The results must match for a finding to have confidence.</w:t>
      </w:r>
    </w:p>
    <w:p w14:paraId="232E53D8" w14:textId="77F8C3CC" w:rsidR="007A6239" w:rsidRDefault="007A6239" w:rsidP="00B53851">
      <w:pPr>
        <w:spacing w:line="480" w:lineRule="auto"/>
        <w:rPr>
          <w:rFonts w:asciiTheme="majorBidi" w:hAnsiTheme="majorBidi" w:cstheme="majorBidi"/>
        </w:rPr>
      </w:pPr>
    </w:p>
    <w:p w14:paraId="6F7F36C0" w14:textId="380CAEB5" w:rsidR="007A6239" w:rsidRPr="00C33911" w:rsidRDefault="00925C6A" w:rsidP="0051292B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Application </w:t>
      </w:r>
      <w:r w:rsidR="00C33911">
        <w:rPr>
          <w:rFonts w:asciiTheme="majorBidi" w:hAnsiTheme="majorBidi" w:cstheme="majorBidi"/>
          <w:i/>
          <w:iCs/>
        </w:rPr>
        <w:t>–</w:t>
      </w:r>
      <w:r>
        <w:rPr>
          <w:rFonts w:asciiTheme="majorBidi" w:hAnsiTheme="majorBidi" w:cstheme="majorBidi"/>
          <w:i/>
          <w:iCs/>
        </w:rPr>
        <w:t xml:space="preserve"> </w:t>
      </w:r>
      <w:r w:rsidR="00C33911">
        <w:rPr>
          <w:rFonts w:asciiTheme="majorBidi" w:hAnsiTheme="majorBidi" w:cstheme="majorBidi"/>
        </w:rPr>
        <w:t>the significance of replication in all experiments</w:t>
      </w:r>
      <w:r w:rsidR="0051292B">
        <w:rPr>
          <w:rFonts w:asciiTheme="majorBidi" w:hAnsiTheme="majorBidi" w:cstheme="majorBidi"/>
        </w:rPr>
        <w:t>,</w:t>
      </w:r>
      <w:r w:rsidR="00C33911">
        <w:rPr>
          <w:rFonts w:asciiTheme="majorBidi" w:hAnsiTheme="majorBidi" w:cstheme="majorBidi"/>
        </w:rPr>
        <w:t xml:space="preserve"> whether research or </w:t>
      </w:r>
      <w:r w:rsidR="0096073E">
        <w:rPr>
          <w:rFonts w:asciiTheme="majorBidi" w:hAnsiTheme="majorBidi" w:cstheme="majorBidi"/>
        </w:rPr>
        <w:t>clinical</w:t>
      </w:r>
      <w:r w:rsidR="0051292B">
        <w:rPr>
          <w:rFonts w:asciiTheme="majorBidi" w:hAnsiTheme="majorBidi" w:cstheme="majorBidi"/>
        </w:rPr>
        <w:t>,</w:t>
      </w:r>
      <w:r w:rsidR="0096073E">
        <w:rPr>
          <w:rFonts w:asciiTheme="majorBidi" w:hAnsiTheme="majorBidi" w:cstheme="majorBidi"/>
        </w:rPr>
        <w:t xml:space="preserve"> is also shown. </w:t>
      </w:r>
      <w:r w:rsidR="0051292B">
        <w:rPr>
          <w:rFonts w:asciiTheme="majorBidi" w:hAnsiTheme="majorBidi" w:cstheme="majorBidi"/>
        </w:rPr>
        <w:t>The ways in which it is used in research/medicine is further explained.</w:t>
      </w:r>
    </w:p>
    <w:p w14:paraId="4D5D7F23" w14:textId="77777777" w:rsidR="007A6239" w:rsidRDefault="007A6239" w:rsidP="00B53851">
      <w:pPr>
        <w:spacing w:line="480" w:lineRule="auto"/>
        <w:rPr>
          <w:rFonts w:asciiTheme="majorBidi" w:hAnsiTheme="majorBidi" w:cstheme="majorBidi"/>
        </w:rPr>
      </w:pPr>
    </w:p>
    <w:p w14:paraId="466962BF" w14:textId="77777777" w:rsidR="007A6239" w:rsidRDefault="007A6239" w:rsidP="00B538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Section 2.1</w:t>
      </w:r>
    </w:p>
    <w:p w14:paraId="23C29883" w14:textId="7B33DAD6" w:rsidR="003D3132" w:rsidRDefault="005B1E83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8</w:t>
      </w:r>
      <w:r w:rsidR="007A6239">
        <w:rPr>
          <w:rFonts w:asciiTheme="majorBidi" w:hAnsiTheme="majorBidi" w:cstheme="majorBidi"/>
        </w:rPr>
        <w:t xml:space="preserve">. </w:t>
      </w:r>
      <w:r w:rsidR="007A6239" w:rsidRPr="002B74CF">
        <w:rPr>
          <w:rFonts w:asciiTheme="majorBidi" w:hAnsiTheme="majorBidi" w:cstheme="majorBidi"/>
          <w:i/>
          <w:iCs/>
        </w:rPr>
        <w:t>Research</w:t>
      </w:r>
      <w:r w:rsidR="007A6239">
        <w:rPr>
          <w:rFonts w:asciiTheme="majorBidi" w:hAnsiTheme="majorBidi" w:cstheme="majorBidi"/>
        </w:rPr>
        <w:t xml:space="preserve"> – this is a culmination of different steps that involve the collection, analysis, and interpretation of data. This process is used to answer unanswered questions about natural phenomenon and other diverse topics.</w:t>
      </w:r>
    </w:p>
    <w:p w14:paraId="2712D8D2" w14:textId="1914B65A" w:rsidR="007A6239" w:rsidRDefault="007A6239" w:rsidP="00B53851">
      <w:pPr>
        <w:spacing w:line="480" w:lineRule="auto"/>
        <w:rPr>
          <w:rFonts w:asciiTheme="majorBidi" w:hAnsiTheme="majorBidi" w:cstheme="majorBidi"/>
        </w:rPr>
      </w:pPr>
    </w:p>
    <w:p w14:paraId="4AA447CD" w14:textId="296F49BF" w:rsidR="007A6239" w:rsidRPr="0096073E" w:rsidRDefault="00925C6A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Application </w:t>
      </w:r>
      <w:r w:rsidR="0096073E">
        <w:rPr>
          <w:rFonts w:asciiTheme="majorBidi" w:hAnsiTheme="majorBidi" w:cstheme="majorBidi"/>
          <w:i/>
          <w:iCs/>
        </w:rPr>
        <w:t>–</w:t>
      </w:r>
      <w:r>
        <w:rPr>
          <w:rFonts w:asciiTheme="majorBidi" w:hAnsiTheme="majorBidi" w:cstheme="majorBidi"/>
          <w:i/>
          <w:iCs/>
        </w:rPr>
        <w:t xml:space="preserve"> </w:t>
      </w:r>
      <w:r w:rsidR="0096073E">
        <w:rPr>
          <w:rFonts w:asciiTheme="majorBidi" w:hAnsiTheme="majorBidi" w:cstheme="majorBidi"/>
        </w:rPr>
        <w:t>the entire illustration summarizes the overall steps necessary in research, however it is presented through a medical lens. How this is done is explained briefly in the introduction.</w:t>
      </w:r>
    </w:p>
    <w:p w14:paraId="4FFF40B7" w14:textId="0E62813A" w:rsidR="007A6239" w:rsidRDefault="007A6239" w:rsidP="00B53851">
      <w:pPr>
        <w:spacing w:line="480" w:lineRule="auto"/>
        <w:rPr>
          <w:rFonts w:asciiTheme="majorBidi" w:hAnsiTheme="majorBidi" w:cstheme="majorBidi"/>
        </w:rPr>
      </w:pPr>
    </w:p>
    <w:p w14:paraId="445A9D7D" w14:textId="0F117F0D" w:rsidR="007A6239" w:rsidRDefault="007A6239" w:rsidP="00B538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Section 2.1</w:t>
      </w:r>
    </w:p>
    <w:p w14:paraId="2D43D9AF" w14:textId="7F877192" w:rsidR="007A6239" w:rsidRDefault="005B1E83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</w:t>
      </w:r>
      <w:r w:rsidR="007A6239">
        <w:rPr>
          <w:rFonts w:asciiTheme="majorBidi" w:hAnsiTheme="majorBidi" w:cstheme="majorBidi"/>
        </w:rPr>
        <w:t xml:space="preserve">. </w:t>
      </w:r>
      <w:r w:rsidR="007A6239" w:rsidRPr="002B74CF">
        <w:rPr>
          <w:rFonts w:asciiTheme="majorBidi" w:hAnsiTheme="majorBidi" w:cstheme="majorBidi"/>
          <w:i/>
          <w:iCs/>
        </w:rPr>
        <w:t xml:space="preserve">Scientific method </w:t>
      </w:r>
      <w:r w:rsidR="007A6239">
        <w:rPr>
          <w:rFonts w:asciiTheme="majorBidi" w:hAnsiTheme="majorBidi" w:cstheme="majorBidi"/>
        </w:rPr>
        <w:t xml:space="preserve">– this is a systematic procedure that enables scientists to conduct research more efficiently. It consists of seven steps: framing a research question, conduct a literature review, forming a hypothesis, designing a study, conducting that study, analyzing data collected, </w:t>
      </w:r>
      <w:r w:rsidR="007A6239">
        <w:rPr>
          <w:rFonts w:asciiTheme="majorBidi" w:hAnsiTheme="majorBidi" w:cstheme="majorBidi"/>
        </w:rPr>
        <w:lastRenderedPageBreak/>
        <w:t>and reporting the results.</w:t>
      </w:r>
      <w:r w:rsidR="007953E7">
        <w:rPr>
          <w:rFonts w:asciiTheme="majorBidi" w:hAnsiTheme="majorBidi" w:cstheme="majorBidi"/>
        </w:rPr>
        <w:t xml:space="preserve"> </w:t>
      </w:r>
      <w:r w:rsidR="007A6239">
        <w:rPr>
          <w:rFonts w:asciiTheme="majorBidi" w:hAnsiTheme="majorBidi" w:cstheme="majorBidi"/>
        </w:rPr>
        <w:br/>
      </w:r>
    </w:p>
    <w:p w14:paraId="4828203E" w14:textId="5A9A811C" w:rsidR="007A6239" w:rsidRPr="0096073E" w:rsidRDefault="00925C6A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Application </w:t>
      </w:r>
      <w:r w:rsidR="0096073E">
        <w:rPr>
          <w:rFonts w:asciiTheme="majorBidi" w:hAnsiTheme="majorBidi" w:cstheme="majorBidi"/>
          <w:i/>
          <w:iCs/>
        </w:rPr>
        <w:t>–</w:t>
      </w:r>
      <w:r>
        <w:rPr>
          <w:rFonts w:asciiTheme="majorBidi" w:hAnsiTheme="majorBidi" w:cstheme="majorBidi"/>
          <w:i/>
          <w:iCs/>
        </w:rPr>
        <w:t xml:space="preserve"> </w:t>
      </w:r>
      <w:r w:rsidR="0096073E">
        <w:rPr>
          <w:rFonts w:asciiTheme="majorBidi" w:hAnsiTheme="majorBidi" w:cstheme="majorBidi"/>
        </w:rPr>
        <w:t xml:space="preserve">the culmination of each step illustrated in the poster is the scientific method. The significance and application of this term is presented in each step. </w:t>
      </w:r>
    </w:p>
    <w:p w14:paraId="62E9B218" w14:textId="3A62240D" w:rsidR="007A6239" w:rsidRDefault="007A6239" w:rsidP="00B53851">
      <w:pPr>
        <w:spacing w:line="480" w:lineRule="auto"/>
        <w:rPr>
          <w:rFonts w:asciiTheme="majorBidi" w:hAnsiTheme="majorBidi" w:cstheme="majorBidi"/>
        </w:rPr>
      </w:pPr>
    </w:p>
    <w:p w14:paraId="620DDEB0" w14:textId="2B636523" w:rsidR="007A6239" w:rsidRPr="00016B6B" w:rsidRDefault="00016B6B" w:rsidP="00B538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Section 2.1</w:t>
      </w:r>
    </w:p>
    <w:p w14:paraId="5D8557E0" w14:textId="2F5C35C4" w:rsidR="00016B6B" w:rsidRDefault="005B1E83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="00016B6B">
        <w:rPr>
          <w:rFonts w:asciiTheme="majorBidi" w:hAnsiTheme="majorBidi" w:cstheme="majorBidi"/>
        </w:rPr>
        <w:t xml:space="preserve">. </w:t>
      </w:r>
      <w:r w:rsidR="00016B6B" w:rsidRPr="002B74CF">
        <w:rPr>
          <w:rFonts w:asciiTheme="majorBidi" w:hAnsiTheme="majorBidi" w:cstheme="majorBidi"/>
          <w:i/>
          <w:iCs/>
        </w:rPr>
        <w:t>Theory</w:t>
      </w:r>
      <w:r w:rsidR="00016B6B">
        <w:rPr>
          <w:rFonts w:asciiTheme="majorBidi" w:hAnsiTheme="majorBidi" w:cstheme="majorBidi"/>
        </w:rPr>
        <w:t xml:space="preserve"> – this is a culmination of concepts that make up explanations and predictions for a certain phenomenon based on empirical evidence</w:t>
      </w:r>
      <w:r w:rsidR="002B74CF">
        <w:rPr>
          <w:rFonts w:asciiTheme="majorBidi" w:hAnsiTheme="majorBidi" w:cstheme="majorBidi"/>
        </w:rPr>
        <w:t>.</w:t>
      </w:r>
    </w:p>
    <w:p w14:paraId="346C08DB" w14:textId="2F9C7C8C" w:rsidR="00016B6B" w:rsidRDefault="00016B6B" w:rsidP="00B53851">
      <w:pPr>
        <w:spacing w:line="480" w:lineRule="auto"/>
        <w:rPr>
          <w:rFonts w:asciiTheme="majorBidi" w:hAnsiTheme="majorBidi" w:cstheme="majorBidi"/>
        </w:rPr>
      </w:pPr>
    </w:p>
    <w:p w14:paraId="2162C92C" w14:textId="72523700" w:rsidR="00016B6B" w:rsidRPr="0096073E" w:rsidRDefault="00925C6A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Application </w:t>
      </w:r>
      <w:r w:rsidR="0096073E">
        <w:rPr>
          <w:rFonts w:asciiTheme="majorBidi" w:hAnsiTheme="majorBidi" w:cstheme="majorBidi"/>
          <w:i/>
          <w:iCs/>
        </w:rPr>
        <w:t>–</w:t>
      </w:r>
      <w:r>
        <w:rPr>
          <w:rFonts w:asciiTheme="majorBidi" w:hAnsiTheme="majorBidi" w:cstheme="majorBidi"/>
          <w:i/>
          <w:iCs/>
        </w:rPr>
        <w:t xml:space="preserve"> </w:t>
      </w:r>
      <w:r w:rsidR="0096073E">
        <w:rPr>
          <w:rFonts w:asciiTheme="majorBidi" w:hAnsiTheme="majorBidi" w:cstheme="majorBidi"/>
        </w:rPr>
        <w:t xml:space="preserve">it is defined in the first step of the method with many examples of what it looks like in a clinical perspective. This term is also emphasized many times in different steps to show how the scientific method is theory and hypothesis based. </w:t>
      </w:r>
    </w:p>
    <w:p w14:paraId="6E8A3EBF" w14:textId="4896176D" w:rsidR="00016B6B" w:rsidRDefault="00016B6B" w:rsidP="00B53851">
      <w:pPr>
        <w:spacing w:line="480" w:lineRule="auto"/>
        <w:rPr>
          <w:rFonts w:asciiTheme="majorBidi" w:hAnsiTheme="majorBidi" w:cstheme="majorBidi"/>
        </w:rPr>
      </w:pPr>
    </w:p>
    <w:p w14:paraId="410D9C1F" w14:textId="6328D2AF" w:rsidR="00016B6B" w:rsidRDefault="00016B6B" w:rsidP="00B538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Section 2.5</w:t>
      </w:r>
    </w:p>
    <w:p w14:paraId="30277AC9" w14:textId="2F1AD0E7" w:rsidR="00016B6B" w:rsidRDefault="00016B6B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5B1E83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 xml:space="preserve">. </w:t>
      </w:r>
      <w:r w:rsidRPr="002B74CF">
        <w:rPr>
          <w:rFonts w:asciiTheme="majorBidi" w:hAnsiTheme="majorBidi" w:cstheme="majorBidi"/>
          <w:i/>
          <w:iCs/>
        </w:rPr>
        <w:t>Variable</w:t>
      </w:r>
      <w:r>
        <w:rPr>
          <w:rFonts w:asciiTheme="majorBidi" w:hAnsiTheme="majorBidi" w:cstheme="majorBidi"/>
        </w:rPr>
        <w:t xml:space="preserve"> – is something that researchers use in studies to change, control, </w:t>
      </w:r>
      <w:r w:rsidR="00E3266A">
        <w:rPr>
          <w:rFonts w:asciiTheme="majorBidi" w:hAnsiTheme="majorBidi" w:cstheme="majorBidi"/>
        </w:rPr>
        <w:t>or measure, in order to answer a question within their experiments</w:t>
      </w:r>
      <w:r w:rsidR="002B74CF">
        <w:rPr>
          <w:rFonts w:asciiTheme="majorBidi" w:hAnsiTheme="majorBidi" w:cstheme="majorBidi"/>
        </w:rPr>
        <w:t>.</w:t>
      </w:r>
    </w:p>
    <w:p w14:paraId="1D56CEEE" w14:textId="264D43C0" w:rsidR="00E3266A" w:rsidRDefault="00E3266A" w:rsidP="00B53851">
      <w:pPr>
        <w:spacing w:line="480" w:lineRule="auto"/>
        <w:rPr>
          <w:rFonts w:asciiTheme="majorBidi" w:hAnsiTheme="majorBidi" w:cstheme="majorBidi"/>
        </w:rPr>
      </w:pPr>
    </w:p>
    <w:p w14:paraId="7D2CD491" w14:textId="633EA556" w:rsidR="00E3266A" w:rsidRDefault="00925C6A" w:rsidP="00B538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Application </w:t>
      </w:r>
      <w:r w:rsidR="004A012F">
        <w:rPr>
          <w:rFonts w:asciiTheme="majorBidi" w:hAnsiTheme="majorBidi" w:cstheme="majorBidi"/>
          <w:i/>
          <w:iCs/>
        </w:rPr>
        <w:t>–</w:t>
      </w:r>
      <w:r>
        <w:rPr>
          <w:rFonts w:asciiTheme="majorBidi" w:hAnsiTheme="majorBidi" w:cstheme="majorBidi"/>
          <w:i/>
          <w:iCs/>
        </w:rPr>
        <w:t xml:space="preserve"> </w:t>
      </w:r>
      <w:r w:rsidR="004A012F">
        <w:rPr>
          <w:rFonts w:asciiTheme="majorBidi" w:hAnsiTheme="majorBidi" w:cstheme="majorBidi"/>
        </w:rPr>
        <w:t xml:space="preserve">this is applied in the third step of the method. The significance of variables </w:t>
      </w:r>
      <w:r w:rsidR="00554613">
        <w:rPr>
          <w:rFonts w:asciiTheme="majorBidi" w:hAnsiTheme="majorBidi" w:cstheme="majorBidi"/>
        </w:rPr>
        <w:t>is</w:t>
      </w:r>
      <w:r w:rsidR="004A012F">
        <w:rPr>
          <w:rFonts w:asciiTheme="majorBidi" w:hAnsiTheme="majorBidi" w:cstheme="majorBidi"/>
        </w:rPr>
        <w:t xml:space="preserve"> also shown through how it is associated with the number of hypotheses within an experiment.</w:t>
      </w:r>
    </w:p>
    <w:p w14:paraId="554B463F" w14:textId="43D2D486" w:rsidR="00554613" w:rsidRDefault="00554613" w:rsidP="00B53851">
      <w:pPr>
        <w:spacing w:line="480" w:lineRule="auto"/>
        <w:rPr>
          <w:rFonts w:asciiTheme="majorBidi" w:hAnsiTheme="majorBidi" w:cstheme="majorBidi"/>
        </w:rPr>
      </w:pPr>
    </w:p>
    <w:p w14:paraId="0A2FF944" w14:textId="6D7A5E59" w:rsidR="00554613" w:rsidRDefault="00554613" w:rsidP="00B53851">
      <w:pPr>
        <w:spacing w:line="480" w:lineRule="auto"/>
        <w:rPr>
          <w:rFonts w:asciiTheme="majorBidi" w:hAnsiTheme="majorBidi" w:cstheme="majorBidi"/>
        </w:rPr>
      </w:pPr>
    </w:p>
    <w:p w14:paraId="0A826276" w14:textId="47081286" w:rsidR="00554613" w:rsidRDefault="00554613" w:rsidP="00B53851">
      <w:pPr>
        <w:spacing w:line="480" w:lineRule="auto"/>
        <w:rPr>
          <w:rFonts w:asciiTheme="majorBidi" w:hAnsiTheme="majorBidi" w:cstheme="majorBidi"/>
        </w:rPr>
      </w:pPr>
    </w:p>
    <w:p w14:paraId="1BBB675D" w14:textId="77777777" w:rsidR="00554613" w:rsidRPr="0096073E" w:rsidRDefault="00554613" w:rsidP="00B53851">
      <w:pPr>
        <w:spacing w:line="480" w:lineRule="auto"/>
        <w:rPr>
          <w:rFonts w:asciiTheme="majorBidi" w:hAnsiTheme="majorBidi" w:cstheme="majorBidi"/>
        </w:rPr>
      </w:pPr>
    </w:p>
    <w:p w14:paraId="2CF8DA13" w14:textId="441AAE87" w:rsidR="00E3266A" w:rsidRDefault="004A012F" w:rsidP="004A012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References</w:t>
      </w:r>
    </w:p>
    <w:p w14:paraId="3BB97B2F" w14:textId="77777777" w:rsidR="00B53851" w:rsidRDefault="00B53851" w:rsidP="00B53851">
      <w:pPr>
        <w:rPr>
          <w:rFonts w:asciiTheme="majorBidi" w:hAnsiTheme="majorBidi" w:cstheme="majorBidi"/>
        </w:rPr>
      </w:pPr>
    </w:p>
    <w:p w14:paraId="25CF9C75" w14:textId="511F602D" w:rsidR="00B53851" w:rsidRDefault="00B53851" w:rsidP="00B5385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Gazzaniga, M. S., (2018). </w:t>
      </w:r>
      <w:r w:rsidRPr="00A6256D">
        <w:rPr>
          <w:rFonts w:asciiTheme="majorBidi" w:hAnsiTheme="majorBidi" w:cstheme="majorBidi"/>
          <w:i/>
          <w:iCs/>
        </w:rPr>
        <w:t>Psychological science</w:t>
      </w:r>
      <w:r>
        <w:rPr>
          <w:rFonts w:asciiTheme="majorBidi" w:hAnsiTheme="majorBidi" w:cstheme="majorBidi"/>
        </w:rPr>
        <w:t xml:space="preserve"> (S. L. Snavely, Ed.). (6</w:t>
      </w:r>
      <w:r w:rsidRPr="00A6256D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ed.). W. W. Norton &amp; </w:t>
      </w:r>
    </w:p>
    <w:p w14:paraId="28B20966" w14:textId="77777777" w:rsidR="00B53851" w:rsidRPr="00946BE2" w:rsidRDefault="00B53851" w:rsidP="00B53851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Company, Inc.</w:t>
      </w:r>
    </w:p>
    <w:p w14:paraId="061D8F45" w14:textId="77777777" w:rsidR="004A012F" w:rsidRDefault="004A012F" w:rsidP="00946BE2">
      <w:pPr>
        <w:rPr>
          <w:rFonts w:asciiTheme="majorBidi" w:hAnsiTheme="majorBidi" w:cstheme="majorBidi"/>
        </w:rPr>
      </w:pPr>
    </w:p>
    <w:p w14:paraId="30ACFEEB" w14:textId="34BE5DB4" w:rsidR="00946BE2" w:rsidRDefault="002B74CF" w:rsidP="00946BE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Ratelle, J. T., S</w:t>
      </w:r>
      <w:r w:rsidR="00946BE2">
        <w:rPr>
          <w:rFonts w:asciiTheme="majorBidi" w:hAnsiTheme="majorBidi" w:cstheme="majorBidi"/>
        </w:rPr>
        <w:t xml:space="preserve">awatsky, A. P., &amp; Beckman, T. J., (2019). Quantitative research methods in </w:t>
      </w:r>
    </w:p>
    <w:p w14:paraId="038ACEDC" w14:textId="77777777" w:rsidR="00946BE2" w:rsidRDefault="00946BE2" w:rsidP="00946BE2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medical education. </w:t>
      </w:r>
      <w:r>
        <w:rPr>
          <w:rFonts w:asciiTheme="majorBidi" w:hAnsiTheme="majorBidi" w:cstheme="majorBidi"/>
          <w:i/>
          <w:iCs/>
        </w:rPr>
        <w:t>Anesthesiology, 131,</w:t>
      </w:r>
      <w:r>
        <w:rPr>
          <w:rFonts w:asciiTheme="majorBidi" w:hAnsiTheme="majorBidi" w:cstheme="majorBidi"/>
        </w:rPr>
        <w:t xml:space="preserve"> 23-35. </w:t>
      </w:r>
    </w:p>
    <w:p w14:paraId="226C914E" w14:textId="514CBFA8" w:rsidR="00946BE2" w:rsidRPr="00946BE2" w:rsidRDefault="00E60335" w:rsidP="00946BE2">
      <w:pPr>
        <w:ind w:firstLine="720"/>
        <w:rPr>
          <w:rFonts w:asciiTheme="majorBidi" w:hAnsiTheme="majorBidi" w:cstheme="majorBidi"/>
        </w:rPr>
      </w:pPr>
      <w:hyperlink r:id="rId6" w:history="1">
        <w:r w:rsidR="00946BE2" w:rsidRPr="00DB5BBB">
          <w:rPr>
            <w:rStyle w:val="Hyperlink"/>
            <w:rFonts w:asciiTheme="majorBidi" w:hAnsiTheme="majorBidi" w:cstheme="majorBidi"/>
          </w:rPr>
          <w:t>https://doi.org/10.1097/ALN.0000000000002727</w:t>
        </w:r>
      </w:hyperlink>
    </w:p>
    <w:p w14:paraId="14846927" w14:textId="55B795EF" w:rsidR="00946BE2" w:rsidRPr="00946BE2" w:rsidRDefault="00946BE2" w:rsidP="00A6256D">
      <w:pPr>
        <w:ind w:firstLine="720"/>
        <w:rPr>
          <w:rFonts w:asciiTheme="majorBidi" w:hAnsiTheme="majorBidi" w:cstheme="majorBidi"/>
        </w:rPr>
      </w:pPr>
    </w:p>
    <w:sectPr w:rsidR="00946BE2" w:rsidRPr="00946BE2" w:rsidSect="00B05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F67A" w14:textId="77777777" w:rsidR="00372F55" w:rsidRDefault="00372F55" w:rsidP="002B74CF">
      <w:r>
        <w:separator/>
      </w:r>
    </w:p>
  </w:endnote>
  <w:endnote w:type="continuationSeparator" w:id="0">
    <w:p w14:paraId="6B88183F" w14:textId="77777777" w:rsidR="00372F55" w:rsidRDefault="00372F55" w:rsidP="002B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A9CC" w14:textId="77777777" w:rsidR="00E60335" w:rsidRDefault="00E60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36CB" w14:textId="77777777" w:rsidR="00E60335" w:rsidRDefault="00E603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F7AF" w14:textId="77777777" w:rsidR="00E60335" w:rsidRDefault="00E60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6BB1" w14:textId="77777777" w:rsidR="00372F55" w:rsidRDefault="00372F55" w:rsidP="002B74CF">
      <w:r>
        <w:separator/>
      </w:r>
    </w:p>
  </w:footnote>
  <w:footnote w:type="continuationSeparator" w:id="0">
    <w:p w14:paraId="74EA6870" w14:textId="77777777" w:rsidR="00372F55" w:rsidRDefault="00372F55" w:rsidP="002B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609945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8CE65BC" w14:textId="2C383DDE" w:rsidR="002B74CF" w:rsidRDefault="002B74CF" w:rsidP="00DB5BB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48FC6B" w14:textId="77777777" w:rsidR="002B74CF" w:rsidRDefault="002B74CF" w:rsidP="002B74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ajorBidi" w:hAnsiTheme="majorBidi" w:cstheme="majorBidi"/>
      </w:rPr>
      <w:id w:val="-9584177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84AB40B" w14:textId="446C9EC2" w:rsidR="002B74CF" w:rsidRPr="002B74CF" w:rsidRDefault="002B74CF" w:rsidP="00DB5BBB">
        <w:pPr>
          <w:pStyle w:val="Header"/>
          <w:framePr w:wrap="none" w:vAnchor="text" w:hAnchor="margin" w:xAlign="right" w:y="1"/>
          <w:rPr>
            <w:rStyle w:val="PageNumber"/>
            <w:rFonts w:asciiTheme="majorBidi" w:hAnsiTheme="majorBidi" w:cstheme="majorBidi"/>
          </w:rPr>
        </w:pPr>
        <w:r w:rsidRPr="002B74CF">
          <w:rPr>
            <w:rStyle w:val="PageNumber"/>
            <w:rFonts w:asciiTheme="majorBidi" w:hAnsiTheme="majorBidi" w:cstheme="majorBidi"/>
          </w:rPr>
          <w:fldChar w:fldCharType="begin"/>
        </w:r>
        <w:r w:rsidRPr="002B74CF">
          <w:rPr>
            <w:rStyle w:val="PageNumber"/>
            <w:rFonts w:asciiTheme="majorBidi" w:hAnsiTheme="majorBidi" w:cstheme="majorBidi"/>
          </w:rPr>
          <w:instrText xml:space="preserve"> PAGE </w:instrText>
        </w:r>
        <w:r w:rsidRPr="002B74CF">
          <w:rPr>
            <w:rStyle w:val="PageNumber"/>
            <w:rFonts w:asciiTheme="majorBidi" w:hAnsiTheme="majorBidi" w:cstheme="majorBidi"/>
          </w:rPr>
          <w:fldChar w:fldCharType="separate"/>
        </w:r>
        <w:r w:rsidRPr="002B74CF">
          <w:rPr>
            <w:rStyle w:val="PageNumber"/>
            <w:rFonts w:asciiTheme="majorBidi" w:hAnsiTheme="majorBidi" w:cstheme="majorBidi"/>
            <w:noProof/>
          </w:rPr>
          <w:t>1</w:t>
        </w:r>
        <w:r w:rsidRPr="002B74CF">
          <w:rPr>
            <w:rStyle w:val="PageNumber"/>
            <w:rFonts w:asciiTheme="majorBidi" w:hAnsiTheme="majorBidi" w:cstheme="majorBidi"/>
          </w:rPr>
          <w:fldChar w:fldCharType="end"/>
        </w:r>
      </w:p>
    </w:sdtContent>
  </w:sdt>
  <w:p w14:paraId="21E2F7F4" w14:textId="77777777" w:rsidR="002B74CF" w:rsidRDefault="002B74CF" w:rsidP="002B74C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F739" w14:textId="77777777" w:rsidR="00E60335" w:rsidRDefault="00E60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wNTA2MDY3NLQ0NbdQ0lEKTi0uzszPAykwrAUA6sqxqSwAAAA="/>
  </w:docVars>
  <w:rsids>
    <w:rsidRoot w:val="00AB5BB3"/>
    <w:rsid w:val="00016B6B"/>
    <w:rsid w:val="00047843"/>
    <w:rsid w:val="00081606"/>
    <w:rsid w:val="000E1C47"/>
    <w:rsid w:val="001431EA"/>
    <w:rsid w:val="00257100"/>
    <w:rsid w:val="002B74CF"/>
    <w:rsid w:val="00372F55"/>
    <w:rsid w:val="003B655B"/>
    <w:rsid w:val="003D3132"/>
    <w:rsid w:val="004120F9"/>
    <w:rsid w:val="00463019"/>
    <w:rsid w:val="004A012F"/>
    <w:rsid w:val="004A6E16"/>
    <w:rsid w:val="0051292B"/>
    <w:rsid w:val="00541C6A"/>
    <w:rsid w:val="00554613"/>
    <w:rsid w:val="005A0D30"/>
    <w:rsid w:val="005A6D1E"/>
    <w:rsid w:val="005B1E83"/>
    <w:rsid w:val="005E2735"/>
    <w:rsid w:val="00652FFF"/>
    <w:rsid w:val="00680466"/>
    <w:rsid w:val="00715B4D"/>
    <w:rsid w:val="007953E7"/>
    <w:rsid w:val="007A6239"/>
    <w:rsid w:val="007D4CA1"/>
    <w:rsid w:val="00885BAA"/>
    <w:rsid w:val="00912516"/>
    <w:rsid w:val="00925C6A"/>
    <w:rsid w:val="00946BE2"/>
    <w:rsid w:val="0096073E"/>
    <w:rsid w:val="009F3C2F"/>
    <w:rsid w:val="00A6256D"/>
    <w:rsid w:val="00AB5BB3"/>
    <w:rsid w:val="00B05EA6"/>
    <w:rsid w:val="00B26A1D"/>
    <w:rsid w:val="00B53851"/>
    <w:rsid w:val="00B57F44"/>
    <w:rsid w:val="00BE0398"/>
    <w:rsid w:val="00BF46F9"/>
    <w:rsid w:val="00C33911"/>
    <w:rsid w:val="00C47EAF"/>
    <w:rsid w:val="00D165D4"/>
    <w:rsid w:val="00E04B8D"/>
    <w:rsid w:val="00E3266A"/>
    <w:rsid w:val="00E60335"/>
    <w:rsid w:val="00E808C5"/>
    <w:rsid w:val="00EA3EFA"/>
    <w:rsid w:val="00EA7428"/>
    <w:rsid w:val="00EC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DED8"/>
  <w15:chartTrackingRefBased/>
  <w15:docId w15:val="{705C4D64-51B5-294A-AD28-A7C0BC0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C2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B7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4CF"/>
  </w:style>
  <w:style w:type="paragraph" w:styleId="Footer">
    <w:name w:val="footer"/>
    <w:basedOn w:val="Normal"/>
    <w:link w:val="FooterChar"/>
    <w:uiPriority w:val="99"/>
    <w:unhideWhenUsed/>
    <w:rsid w:val="002B7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4CF"/>
  </w:style>
  <w:style w:type="character" w:styleId="PageNumber">
    <w:name w:val="page number"/>
    <w:basedOn w:val="DefaultParagraphFont"/>
    <w:uiPriority w:val="99"/>
    <w:semiHidden/>
    <w:unhideWhenUsed/>
    <w:rsid w:val="002B74CF"/>
  </w:style>
  <w:style w:type="character" w:styleId="Hyperlink">
    <w:name w:val="Hyperlink"/>
    <w:basedOn w:val="DefaultParagraphFont"/>
    <w:uiPriority w:val="99"/>
    <w:unhideWhenUsed/>
    <w:rsid w:val="00946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B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6B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doi.org/10.1097/ALN.000000000000272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EF87A7BB072459D44A9B7ADA055E0" ma:contentTypeVersion="4" ma:contentTypeDescription="Create a new document." ma:contentTypeScope="" ma:versionID="e5dc85cc9454439b6083ce6bf9c145b9">
  <xsd:schema xmlns:xsd="http://www.w3.org/2001/XMLSchema" xmlns:xs="http://www.w3.org/2001/XMLSchema" xmlns:p="http://schemas.microsoft.com/office/2006/metadata/properties" xmlns:ns2="40ad955c-858d-44b5-b53b-ee73459f6afa" targetNamespace="http://schemas.microsoft.com/office/2006/metadata/properties" ma:root="true" ma:fieldsID="4c870ebba80b8211a5eae8224a73d318" ns2:_="">
    <xsd:import namespace="40ad955c-858d-44b5-b53b-ee73459f6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d955c-858d-44b5-b53b-ee73459f6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D3BF7-F3A8-4AB8-93C0-8DBEE9E6B298}"/>
</file>

<file path=customXml/itemProps2.xml><?xml version="1.0" encoding="utf-8"?>
<ds:datastoreItem xmlns:ds="http://schemas.openxmlformats.org/officeDocument/2006/customXml" ds:itemID="{2201E16C-E6C4-4C2E-8C49-F0AF4C5B7993}"/>
</file>

<file path=customXml/itemProps3.xml><?xml version="1.0" encoding="utf-8"?>
<ds:datastoreItem xmlns:ds="http://schemas.openxmlformats.org/officeDocument/2006/customXml" ds:itemID="{241BE55D-F663-4875-BDAC-62EFEDBAB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Rambod Gilani</dc:creator>
  <cp:keywords/>
  <dc:description/>
  <cp:lastModifiedBy>KatieAnn Skogsberg</cp:lastModifiedBy>
  <cp:revision>3</cp:revision>
  <dcterms:created xsi:type="dcterms:W3CDTF">2022-05-03T11:19:00Z</dcterms:created>
  <dcterms:modified xsi:type="dcterms:W3CDTF">2022-05-03T11:19:00Z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0x010100D63EF87A7BB072459D44A9B7ADA055E0</vt:lpwstr>
  </property>
</Properties>
</file>