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40DADBDE"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 xml:space="preserve">Grant Cycle </w:t>
      </w:r>
      <w:r w:rsidR="001751A3">
        <w:rPr>
          <w:rFonts w:ascii="Times New Roman" w:hAnsi="Times New Roman" w:cs="Times New Roman"/>
          <w:b/>
          <w:bCs/>
          <w:sz w:val="24"/>
          <w:szCs w:val="24"/>
          <w:lang w:val="en-US"/>
        </w:rPr>
        <w:t xml:space="preserve">IX </w:t>
      </w:r>
      <w:r w:rsidR="00721145">
        <w:rPr>
          <w:rFonts w:ascii="Times New Roman" w:hAnsi="Times New Roman" w:cs="Times New Roman"/>
          <w:b/>
          <w:bCs/>
          <w:sz w:val="24"/>
          <w:szCs w:val="24"/>
          <w:lang w:val="en-US"/>
        </w:rPr>
        <w:t>Ju</w:t>
      </w:r>
      <w:r w:rsidR="001751A3">
        <w:rPr>
          <w:rFonts w:ascii="Times New Roman" w:hAnsi="Times New Roman" w:cs="Times New Roman"/>
          <w:b/>
          <w:bCs/>
          <w:sz w:val="24"/>
          <w:szCs w:val="24"/>
          <w:lang w:val="en-US"/>
        </w:rPr>
        <w:t>ne</w:t>
      </w:r>
      <w:r w:rsidRPr="7CA4A64A">
        <w:rPr>
          <w:rFonts w:ascii="Times New Roman" w:hAnsi="Times New Roman" w:cs="Times New Roman"/>
          <w:b/>
          <w:bCs/>
          <w:sz w:val="24"/>
          <w:szCs w:val="24"/>
          <w:lang w:val="en-US"/>
        </w:rPr>
        <w:t xml:space="preserve"> 202</w:t>
      </w:r>
      <w:r w:rsidR="001751A3">
        <w:rPr>
          <w:rFonts w:ascii="Times New Roman" w:hAnsi="Times New Roman" w:cs="Times New Roman"/>
          <w:b/>
          <w:bCs/>
          <w:sz w:val="24"/>
          <w:szCs w:val="24"/>
          <w:lang w:val="en-US"/>
        </w:rPr>
        <w:t>1</w:t>
      </w:r>
      <w:r w:rsidRPr="7CA4A64A">
        <w:rPr>
          <w:rFonts w:ascii="Times New Roman" w:hAnsi="Times New Roman" w:cs="Times New Roman"/>
          <w:b/>
          <w:bCs/>
          <w:sz w:val="24"/>
          <w:szCs w:val="24"/>
          <w:lang w:val="en-US"/>
        </w:rPr>
        <w:t xml:space="preserve"> – </w:t>
      </w:r>
      <w:r w:rsidR="00721145">
        <w:rPr>
          <w:rFonts w:ascii="Times New Roman" w:hAnsi="Times New Roman" w:cs="Times New Roman"/>
          <w:b/>
          <w:bCs/>
          <w:sz w:val="24"/>
          <w:szCs w:val="24"/>
          <w:lang w:val="en-US"/>
        </w:rPr>
        <w:t>Ju</w:t>
      </w:r>
      <w:r w:rsidR="001751A3">
        <w:rPr>
          <w:rFonts w:ascii="Times New Roman" w:hAnsi="Times New Roman" w:cs="Times New Roman"/>
          <w:b/>
          <w:bCs/>
          <w:sz w:val="24"/>
          <w:szCs w:val="24"/>
          <w:lang w:val="en-US"/>
        </w:rPr>
        <w:t>ne</w:t>
      </w:r>
      <w:r w:rsidRPr="7CA4A64A">
        <w:rPr>
          <w:rFonts w:ascii="Times New Roman" w:hAnsi="Times New Roman" w:cs="Times New Roman"/>
          <w:b/>
          <w:bCs/>
          <w:sz w:val="24"/>
          <w:szCs w:val="24"/>
          <w:lang w:val="en-US"/>
        </w:rPr>
        <w:t xml:space="preserve"> 202</w:t>
      </w:r>
      <w:r w:rsidR="001751A3">
        <w:rPr>
          <w:rFonts w:ascii="Times New Roman" w:hAnsi="Times New Roman" w:cs="Times New Roman"/>
          <w:b/>
          <w:bCs/>
          <w:sz w:val="24"/>
          <w:szCs w:val="24"/>
          <w:lang w:val="en-US"/>
        </w:rPr>
        <w:t>2</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01E32323"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A72A7D">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1</w:t>
      </w:r>
      <w:r w:rsidR="00A72A7D">
        <w:rPr>
          <w:rFonts w:ascii="Times New Roman" w:hAnsi="Times New Roman" w:cs="Times New Roman"/>
          <w:b/>
          <w:bCs/>
          <w:sz w:val="24"/>
          <w:szCs w:val="24"/>
          <w:highlight w:val="yellow"/>
          <w:lang w:val="en-US"/>
        </w:rPr>
        <w:t>2</w:t>
      </w:r>
      <w:r w:rsidRPr="7CA4A64A">
        <w:rPr>
          <w:rFonts w:ascii="Times New Roman" w:hAnsi="Times New Roman" w:cs="Times New Roman"/>
          <w:b/>
          <w:bCs/>
          <w:sz w:val="24"/>
          <w:szCs w:val="24"/>
          <w:highlight w:val="yellow"/>
          <w:lang w:val="en-US"/>
        </w:rPr>
        <w:t xml:space="preserve">, </w:t>
      </w:r>
      <w:proofErr w:type="gramStart"/>
      <w:r w:rsidRPr="7CA4A64A">
        <w:rPr>
          <w:rFonts w:ascii="Times New Roman" w:hAnsi="Times New Roman" w:cs="Times New Roman"/>
          <w:b/>
          <w:bCs/>
          <w:sz w:val="24"/>
          <w:szCs w:val="24"/>
          <w:highlight w:val="yellow"/>
          <w:lang w:val="en-US"/>
        </w:rPr>
        <w:t>202</w:t>
      </w:r>
      <w:r w:rsidR="00A72A7D">
        <w:rPr>
          <w:rFonts w:ascii="Times New Roman" w:hAnsi="Times New Roman" w:cs="Times New Roman"/>
          <w:b/>
          <w:bCs/>
          <w:sz w:val="24"/>
          <w:szCs w:val="24"/>
          <w:highlight w:val="yellow"/>
          <w:lang w:val="en-US"/>
        </w:rPr>
        <w:t>2</w:t>
      </w:r>
      <w:proofErr w:type="gramEnd"/>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A96B" w14:textId="77777777" w:rsidR="00975D79" w:rsidRDefault="00975D79" w:rsidP="00FC217F">
      <w:pPr>
        <w:spacing w:after="0" w:line="240" w:lineRule="auto"/>
      </w:pPr>
      <w:r>
        <w:separator/>
      </w:r>
    </w:p>
  </w:endnote>
  <w:endnote w:type="continuationSeparator" w:id="0">
    <w:p w14:paraId="5BE90E2F" w14:textId="77777777" w:rsidR="00975D79" w:rsidRDefault="00975D79"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011B" w14:textId="77777777" w:rsidR="00975D79" w:rsidRDefault="00975D79" w:rsidP="00FC217F">
      <w:pPr>
        <w:spacing w:after="0" w:line="240" w:lineRule="auto"/>
      </w:pPr>
      <w:r>
        <w:separator/>
      </w:r>
    </w:p>
  </w:footnote>
  <w:footnote w:type="continuationSeparator" w:id="0">
    <w:p w14:paraId="1D802006" w14:textId="77777777" w:rsidR="00975D79" w:rsidRDefault="00975D79"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293163">
    <w:abstractNumId w:val="12"/>
  </w:num>
  <w:num w:numId="2" w16cid:durableId="1902906056">
    <w:abstractNumId w:val="1"/>
  </w:num>
  <w:num w:numId="3" w16cid:durableId="627471614">
    <w:abstractNumId w:val="15"/>
  </w:num>
  <w:num w:numId="4" w16cid:durableId="1517889283">
    <w:abstractNumId w:val="4"/>
  </w:num>
  <w:num w:numId="5" w16cid:durableId="1914897305">
    <w:abstractNumId w:val="20"/>
  </w:num>
  <w:num w:numId="6" w16cid:durableId="1388260367">
    <w:abstractNumId w:val="5"/>
  </w:num>
  <w:num w:numId="7" w16cid:durableId="1385368053">
    <w:abstractNumId w:val="16"/>
  </w:num>
  <w:num w:numId="8" w16cid:durableId="782381980">
    <w:abstractNumId w:val="9"/>
  </w:num>
  <w:num w:numId="9" w16cid:durableId="1121800095">
    <w:abstractNumId w:val="19"/>
  </w:num>
  <w:num w:numId="10" w16cid:durableId="1378898439">
    <w:abstractNumId w:val="0"/>
  </w:num>
  <w:num w:numId="11" w16cid:durableId="1975090220">
    <w:abstractNumId w:val="10"/>
  </w:num>
  <w:num w:numId="12" w16cid:durableId="1577058597">
    <w:abstractNumId w:val="13"/>
  </w:num>
  <w:num w:numId="13" w16cid:durableId="1472401730">
    <w:abstractNumId w:val="11"/>
  </w:num>
  <w:num w:numId="14" w16cid:durableId="1075468296">
    <w:abstractNumId w:val="8"/>
  </w:num>
  <w:num w:numId="15" w16cid:durableId="2032683324">
    <w:abstractNumId w:val="18"/>
  </w:num>
  <w:num w:numId="16" w16cid:durableId="1000893910">
    <w:abstractNumId w:val="14"/>
  </w:num>
  <w:num w:numId="17" w16cid:durableId="1621181630">
    <w:abstractNumId w:val="3"/>
  </w:num>
  <w:num w:numId="18" w16cid:durableId="493225881">
    <w:abstractNumId w:val="17"/>
  </w:num>
  <w:num w:numId="19" w16cid:durableId="958103411">
    <w:abstractNumId w:val="2"/>
  </w:num>
  <w:num w:numId="20" w16cid:durableId="271009925">
    <w:abstractNumId w:val="6"/>
  </w:num>
  <w:num w:numId="21" w16cid:durableId="1758136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0338"/>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1A3"/>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65FF1"/>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57AA"/>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D79"/>
    <w:rsid w:val="00975E25"/>
    <w:rsid w:val="00977160"/>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2A7D"/>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6D70"/>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2E3"/>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2.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4.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4</DocSecurity>
  <Lines>12</Lines>
  <Paragraphs>3</Paragraphs>
  <ScaleCrop>false</ScaleCrop>
  <Company>Hewlett-Packard Company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Vanessa O. De Almeida Hook</cp:lastModifiedBy>
  <cp:revision>2</cp:revision>
  <cp:lastPrinted>2015-10-19T00:27:00Z</cp:lastPrinted>
  <dcterms:created xsi:type="dcterms:W3CDTF">2022-06-14T21:55:00Z</dcterms:created>
  <dcterms:modified xsi:type="dcterms:W3CDTF">2022-06-14T21:55:00Z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