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3653A735">
      <w:bookmarkStart w:name="_GoBack" w:id="0"/>
      <w:bookmarkEnd w:id="0"/>
      <w:r w:rsidR="02003893">
        <w:rPr/>
        <w:t xml:space="preserve">National Resource Center for the First-Year Publications </w:t>
      </w:r>
    </w:p>
    <w:p w:rsidR="1FCF79FB" w:rsidP="1FCF79FB" w:rsidRDefault="1FCF79FB" w14:paraId="647A9476" w14:textId="2FDFC345">
      <w:pPr>
        <w:pStyle w:val="Normal"/>
      </w:pPr>
    </w:p>
    <w:p w:rsidR="02003893" w:rsidP="1FCF79FB" w:rsidRDefault="02003893" w14:paraId="17133459" w14:textId="1AF3E8F6">
      <w:pPr>
        <w:pStyle w:val="Normal"/>
      </w:pPr>
      <w:r w:rsidR="02003893">
        <w:rPr/>
        <w:t xml:space="preserve">From </w:t>
      </w:r>
    </w:p>
    <w:p w:rsidR="02003893" w:rsidP="1FCF79FB" w:rsidRDefault="02003893" w14:paraId="369EE5DD" w14:textId="43786E5B">
      <w:pPr>
        <w:spacing w:line="240" w:lineRule="auto"/>
      </w:pPr>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Jennifer R. Keup, Ph.D. (she/her/hers)</w:t>
      </w:r>
    </w:p>
    <w:p w:rsidR="02003893" w:rsidP="1FCF79FB" w:rsidRDefault="02003893" w14:paraId="6150FAD1" w14:textId="1D87C61F">
      <w:pPr>
        <w:spacing w:line="240" w:lineRule="auto"/>
      </w:pPr>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Executive Director</w:t>
      </w:r>
    </w:p>
    <w:p w:rsidR="02003893" w:rsidP="1FCF79FB" w:rsidRDefault="02003893" w14:paraId="3386DCD6" w14:textId="2BDB3E30">
      <w:pPr>
        <w:spacing w:line="240" w:lineRule="auto"/>
      </w:pPr>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National Resource Center for The First-Year Experience and Students in Transition (</w:t>
      </w:r>
      <w:hyperlink r:id="R1ac8516f5ef84887">
        <w:r w:rsidRPr="1FCF79FB" w:rsidR="02003893">
          <w:rPr>
            <w:rStyle w:val="Hyperlink"/>
            <w:rFonts w:ascii="Calibri" w:hAnsi="Calibri" w:eastAsia="Calibri" w:cs="Calibri"/>
            <w:b w:val="0"/>
            <w:bCs w:val="0"/>
            <w:i w:val="0"/>
            <w:iCs w:val="0"/>
            <w:caps w:val="0"/>
            <w:smallCaps w:val="0"/>
            <w:strike w:val="0"/>
            <w:dstrike w:val="0"/>
            <w:noProof w:val="0"/>
            <w:sz w:val="24"/>
            <w:szCs w:val="24"/>
            <w:lang w:val="en-US"/>
          </w:rPr>
          <w:t>www.sc.edu/fye</w:t>
        </w:r>
      </w:hyperlink>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w:rsidR="02003893" w:rsidP="1FCF79FB" w:rsidRDefault="02003893" w14:paraId="6F80F894" w14:textId="13B354DD">
      <w:pPr>
        <w:spacing w:line="240" w:lineRule="auto"/>
      </w:pPr>
      <w:hyperlink r:id="R6fcd4e8430de44ba">
        <w:r w:rsidRPr="1FCF79FB" w:rsidR="02003893">
          <w:rPr>
            <w:rStyle w:val="Hyperlink"/>
            <w:rFonts w:ascii="Calibri" w:hAnsi="Calibri" w:eastAsia="Calibri" w:cs="Calibri"/>
            <w:b w:val="0"/>
            <w:bCs w:val="0"/>
            <w:i w:val="0"/>
            <w:iCs w:val="0"/>
            <w:caps w:val="0"/>
            <w:smallCaps w:val="0"/>
            <w:strike w:val="0"/>
            <w:dstrike w:val="0"/>
            <w:noProof w:val="0"/>
            <w:sz w:val="24"/>
            <w:szCs w:val="24"/>
            <w:lang w:val="en-US"/>
          </w:rPr>
          <w:t>keupj@mailbox.sc.edu</w:t>
        </w:r>
      </w:hyperlink>
    </w:p>
    <w:p w:rsidR="02003893" w:rsidP="1FCF79FB" w:rsidRDefault="02003893" w14:paraId="59A21167" w14:textId="52582C99">
      <w:pPr>
        <w:spacing w:line="240" w:lineRule="auto"/>
      </w:pPr>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Work: 803-777-2570</w:t>
      </w:r>
    </w:p>
    <w:p w:rsidR="02003893" w:rsidP="1FCF79FB" w:rsidRDefault="02003893" w14:paraId="4CCDB678" w14:textId="434E7A21">
      <w:pPr>
        <w:spacing w:line="240"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t>
      </w:r>
      <w:proofErr w:type="gramStart"/>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jrkeup</w:t>
      </w:r>
      <w:proofErr w:type="gramEnd"/>
    </w:p>
    <w:p w:rsidR="1FCF79FB" w:rsidP="1FCF79FB" w:rsidRDefault="1FCF79FB" w14:paraId="335C5817" w14:textId="64224ABC">
      <w:pPr>
        <w:pStyle w:val="Normal"/>
      </w:pPr>
    </w:p>
    <w:p w:rsidR="02003893" w:rsidP="1FCF79FB" w:rsidRDefault="02003893" w14:paraId="6BB87708" w14:textId="6EEBD4F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While they are not free, many of our publications focus on the FYS and are often available in libraries or via ILL if people do not have the funds to purchase them. Following are some FYS-specific items in our </w:t>
      </w:r>
      <w:hyperlink r:id="Rd76d4b7de0d3475b">
        <w:r w:rsidRPr="1FCF79FB" w:rsidR="02003893">
          <w:rPr>
            <w:rStyle w:val="Hyperlink"/>
            <w:rFonts w:ascii="Calibri" w:hAnsi="Calibri" w:eastAsia="Calibri" w:cs="Calibri"/>
            <w:b w:val="0"/>
            <w:bCs w:val="0"/>
            <w:i w:val="0"/>
            <w:iCs w:val="0"/>
            <w:caps w:val="0"/>
            <w:smallCaps w:val="0"/>
            <w:strike w:val="0"/>
            <w:dstrike w:val="0"/>
            <w:noProof w:val="0"/>
            <w:sz w:val="22"/>
            <w:szCs w:val="22"/>
            <w:lang w:val="en-US"/>
          </w:rPr>
          <w:t>Publications Catalog</w:t>
        </w:r>
      </w:hyperlink>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02003893" w:rsidP="1FCF79FB" w:rsidRDefault="02003893" w14:paraId="58A28F0D" w14:textId="23FB8BEF">
      <w:pPr>
        <w:pStyle w:val="ListParagraph"/>
        <w:numPr>
          <w:ilvl w:val="1"/>
          <w:numId w:val="2"/>
        </w:numPr>
        <w:rPr>
          <w:rFonts w:ascii="Calibri" w:hAnsi="Calibri" w:eastAsia="Calibri" w:cs="Calibri" w:asciiTheme="minorAscii" w:hAnsiTheme="minorAscii" w:eastAsiaTheme="minorAscii" w:cstheme="minorAscii"/>
          <w:b w:val="0"/>
          <w:bCs w:val="0"/>
          <w:i w:val="1"/>
          <w:iCs w:val="1"/>
          <w:color w:val="0563C1"/>
          <w:sz w:val="22"/>
          <w:szCs w:val="22"/>
        </w:rPr>
      </w:pPr>
      <w:hyperlink r:id="R8cf7c9cdc50c4970">
        <w:r w:rsidRPr="1FCF79FB" w:rsidR="02003893">
          <w:rPr>
            <w:rStyle w:val="Hyperlink"/>
            <w:rFonts w:ascii="Calibri" w:hAnsi="Calibri" w:eastAsia="Calibri" w:cs="Calibri"/>
            <w:b w:val="0"/>
            <w:bCs w:val="0"/>
            <w:i w:val="1"/>
            <w:iCs w:val="1"/>
            <w:caps w:val="0"/>
            <w:smallCaps w:val="0"/>
            <w:strike w:val="0"/>
            <w:dstrike w:val="0"/>
            <w:noProof w:val="0"/>
            <w:sz w:val="22"/>
            <w:szCs w:val="22"/>
            <w:lang w:val="en-US"/>
          </w:rPr>
          <w:t>What Makes the First-Year Seminar High Impact? Exploring Effective Educational Practices</w:t>
        </w:r>
      </w:hyperlink>
    </w:p>
    <w:p w:rsidR="02003893" w:rsidP="1FCF79FB" w:rsidRDefault="02003893" w14:paraId="5A48DC96" w14:textId="497C3BEA">
      <w:pPr>
        <w:pStyle w:val="ListParagraph"/>
        <w:numPr>
          <w:ilvl w:val="1"/>
          <w:numId w:val="2"/>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FCF79FB" w:rsidR="0200389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Our five-volume book series titled </w:t>
      </w:r>
      <w:hyperlink r:id="Rae236f7b730b4cf7">
        <w:r w:rsidRPr="1FCF79FB" w:rsidR="02003893">
          <w:rPr>
            <w:rStyle w:val="Hyperlink"/>
            <w:rFonts w:ascii="Calibri" w:hAnsi="Calibri" w:eastAsia="Calibri" w:cs="Calibri"/>
            <w:b w:val="0"/>
            <w:bCs w:val="0"/>
            <w:i w:val="1"/>
            <w:iCs w:val="1"/>
            <w:caps w:val="0"/>
            <w:smallCaps w:val="0"/>
            <w:strike w:val="0"/>
            <w:dstrike w:val="0"/>
            <w:noProof w:val="0"/>
            <w:sz w:val="22"/>
            <w:szCs w:val="22"/>
            <w:lang w:val="en-US"/>
          </w:rPr>
          <w:t>The First-Year Seminar: Designing, Implementing, and Assessing Courses to Support Student Learning and Success</w:t>
        </w:r>
      </w:hyperlink>
    </w:p>
    <w:p w:rsidR="02003893" w:rsidP="1FCF79FB" w:rsidRDefault="02003893" w14:paraId="73F540BE" w14:textId="3CF05D8F">
      <w:pPr>
        <w:pStyle w:val="ListParagraph"/>
        <w:numPr>
          <w:ilvl w:val="1"/>
          <w:numId w:val="2"/>
        </w:numPr>
        <w:rPr>
          <w:rFonts w:ascii="Calibri" w:hAnsi="Calibri" w:eastAsia="Calibri" w:cs="Calibri" w:asciiTheme="minorAscii" w:hAnsiTheme="minorAscii" w:eastAsiaTheme="minorAscii" w:cstheme="minorAscii"/>
          <w:b w:val="0"/>
          <w:bCs w:val="0"/>
          <w:i w:val="1"/>
          <w:iCs w:val="1"/>
          <w:color w:val="0563C1"/>
          <w:sz w:val="22"/>
          <w:szCs w:val="22"/>
        </w:rPr>
      </w:pPr>
      <w:hyperlink r:id="Rbc3467e787b84bde">
        <w:r w:rsidRPr="1FCF79FB" w:rsidR="02003893">
          <w:rPr>
            <w:rStyle w:val="Hyperlink"/>
            <w:rFonts w:ascii="Calibri" w:hAnsi="Calibri" w:eastAsia="Calibri" w:cs="Calibri"/>
            <w:b w:val="0"/>
            <w:bCs w:val="0"/>
            <w:i w:val="1"/>
            <w:iCs w:val="1"/>
            <w:caps w:val="0"/>
            <w:smallCaps w:val="0"/>
            <w:strike w:val="0"/>
            <w:dstrike w:val="0"/>
            <w:noProof w:val="0"/>
            <w:sz w:val="22"/>
            <w:szCs w:val="22"/>
            <w:lang w:val="en-US"/>
          </w:rPr>
          <w:t>Building Synergy for High-Impact Educational Initiatives: First-Year Seminars and Learning Communities</w:t>
        </w:r>
      </w:hyperlink>
    </w:p>
    <w:p w:rsidR="02003893" w:rsidP="1FCF79FB" w:rsidRDefault="02003893" w14:paraId="050372F2" w14:textId="754A5953">
      <w:pPr>
        <w:pStyle w:val="ListParagraph"/>
        <w:numPr>
          <w:ilvl w:val="1"/>
          <w:numId w:val="2"/>
        </w:numPr>
        <w:rPr>
          <w:rFonts w:ascii="Calibri" w:hAnsi="Calibri" w:eastAsia="Calibri" w:cs="Calibri" w:asciiTheme="minorAscii" w:hAnsiTheme="minorAscii" w:eastAsiaTheme="minorAscii" w:cstheme="minorAscii"/>
          <w:b w:val="0"/>
          <w:bCs w:val="0"/>
          <w:i w:val="1"/>
          <w:iCs w:val="1"/>
          <w:color w:val="0563C1"/>
          <w:sz w:val="22"/>
          <w:szCs w:val="22"/>
        </w:rPr>
      </w:pPr>
      <w:hyperlink r:id="R41565ebd224440aa">
        <w:r w:rsidRPr="1FCF79FB" w:rsidR="02003893">
          <w:rPr>
            <w:rStyle w:val="Hyperlink"/>
            <w:rFonts w:ascii="Calibri" w:hAnsi="Calibri" w:eastAsia="Calibri" w:cs="Calibri"/>
            <w:b w:val="0"/>
            <w:bCs w:val="0"/>
            <w:i w:val="1"/>
            <w:iCs w:val="1"/>
            <w:caps w:val="0"/>
            <w:smallCaps w:val="0"/>
            <w:strike w:val="0"/>
            <w:dstrike w:val="0"/>
            <w:noProof w:val="0"/>
            <w:sz w:val="22"/>
            <w:szCs w:val="22"/>
            <w:lang w:val="en-US"/>
          </w:rPr>
          <w:t>2012-2013 National Survey of First-Year Seminars: Exploring High-Impact Practices in the First College Year</w:t>
        </w:r>
      </w:hyperlink>
    </w:p>
    <w:p w:rsidR="1FCF79FB" w:rsidP="1FCF79FB" w:rsidRDefault="1FCF79FB" w14:paraId="2F3F2655" w14:textId="2FC6B86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93AC7A"/>
  <w15:docId w15:val="{D46A4276-E813-4A17-81A4-5B09A36D498F}"/>
  <w:rsids>
    <w:rsidRoot w:val="2893AC7A"/>
    <w:rsid w:val="02003893"/>
    <w:rsid w:val="1FCF79FB"/>
    <w:rsid w:val="2893AC7A"/>
    <w:rsid w:val="31895BAC"/>
    <w:rsid w:val="33252C0D"/>
    <w:rsid w:val="5222609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1ac8516f5ef84887" Type="http://schemas.openxmlformats.org/officeDocument/2006/relationships/hyperlink" Target="http://www.sc.edu/fye" TargetMode="External"/><Relationship Id="R6fcd4e8430de44ba" Type="http://schemas.openxmlformats.org/officeDocument/2006/relationships/hyperlink" Target="mailto:keupj@mailbox.sc.edu" TargetMode="External"/><Relationship Id="Rbc3467e787b84bde" Type="http://schemas.openxmlformats.org/officeDocument/2006/relationships/hyperlink" Target="https://nrcfye.presswarehouse.com/browse/book/9781889271989/Building-Synergy-for-High-Impact-Educational-Initiatives" TargetMode="External"/><Relationship Id="rId8" Type="http://schemas.openxmlformats.org/officeDocument/2006/relationships/customXml" Target="../customXml/item3.xml"/><Relationship Id="rId3" Type="http://schemas.openxmlformats.org/officeDocument/2006/relationships/webSettings" Target="/word/webSettings.xml"/><Relationship Id="Raf0442d0b5834349"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d76d4b7de0d3475b" Type="http://schemas.openxmlformats.org/officeDocument/2006/relationships/hyperlink" Target="https://nrcfye.presswarehouse.com/" TargetMode="External"/><Relationship Id="R8cf7c9cdc50c4970" Type="http://schemas.openxmlformats.org/officeDocument/2006/relationships/hyperlink" Target="https://nrcfye.presswarehouse.com/browse/book/9781942072010/What-Makes-the-First-Year-Seminar-High-Impact"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41565ebd224440aa" Type="http://schemas.openxmlformats.org/officeDocument/2006/relationships/hyperlink" Target="https://nrcfye.presswarehouse.com/browse/book/9781889271903/2012-2013-National-Survey-of-First-Year-Seminars" TargetMode="External"/><Relationship Id="Rae236f7b730b4cf7" Type="http://schemas.openxmlformats.org/officeDocument/2006/relationships/hyperlink" Target="https://nrcfye.presswarehouse.com/browse/catalog?filter=%7b%22Series.TitleOfSeries%22:%22The%20First-Year%20Seminar:%20Designing,%20Implementing,%20and%20Assessing%20Courses%20to%20Support%20Student%20Learning%20and%20Success%22%7d"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F7428-F17C-4E9F-91BA-5C027B39788D}"/>
</file>

<file path=customXml/itemProps2.xml><?xml version="1.0" encoding="utf-8"?>
<ds:datastoreItem xmlns:ds="http://schemas.openxmlformats.org/officeDocument/2006/customXml" ds:itemID="{96EE60CE-7EAB-4F4C-9D79-756C3EC2B2B9}"/>
</file>

<file path=customXml/itemProps3.xml><?xml version="1.0" encoding="utf-8"?>
<ds:datastoreItem xmlns:ds="http://schemas.openxmlformats.org/officeDocument/2006/customXml" ds:itemID="{DEE58644-55D5-448C-9FAC-4243250AD1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Resource Center for The First-Year</dc:title>
  <dc:subject/>
  <dc:creator>Dana Bekurs - BSC</dc:creator>
  <cp:keywords/>
  <dc:description/>
  <cp:lastModifiedBy>Dana Bekurs - BSC</cp:lastModifiedBy>
  <dcterms:created xsi:type="dcterms:W3CDTF">2021-07-31T12:12:06Z</dcterms:created>
  <dcterms:modified xsi:type="dcterms:W3CDTF">2021-07-31T12:14:48Z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