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B4701" w14:textId="7C55835A" w:rsidR="0001337D" w:rsidRPr="00426259" w:rsidRDefault="0001337D" w:rsidP="0001337D">
      <w:pPr>
        <w:spacing w:after="0" w:line="240" w:lineRule="auto"/>
        <w:jc w:val="center"/>
        <w:rPr>
          <w:rFonts w:cstheme="minorHAnsi"/>
          <w:b/>
        </w:rPr>
      </w:pPr>
      <w:r w:rsidRPr="00426259">
        <w:rPr>
          <w:rFonts w:cstheme="minorHAnsi"/>
          <w:b/>
        </w:rPr>
        <w:t>Global Foundations of Character and Leadership 100</w:t>
      </w:r>
      <w:r w:rsidR="00EB0707" w:rsidRPr="00426259">
        <w:rPr>
          <w:rFonts w:cstheme="minorHAnsi"/>
          <w:b/>
        </w:rPr>
        <w:t>L</w:t>
      </w:r>
    </w:p>
    <w:p w14:paraId="135FAF42" w14:textId="77777777" w:rsidR="0001337D" w:rsidRPr="00426259" w:rsidRDefault="0001337D" w:rsidP="0001337D">
      <w:pPr>
        <w:spacing w:after="0" w:line="240" w:lineRule="auto"/>
        <w:jc w:val="center"/>
        <w:rPr>
          <w:rFonts w:cstheme="minorHAnsi"/>
          <w:b/>
        </w:rPr>
      </w:pPr>
      <w:r w:rsidRPr="00426259">
        <w:rPr>
          <w:rFonts w:cstheme="minorHAnsi"/>
          <w:b/>
        </w:rPr>
        <w:t>Fall 2019 Syllabus</w:t>
      </w:r>
    </w:p>
    <w:p w14:paraId="58D32BCD" w14:textId="77777777" w:rsidR="0001337D" w:rsidRPr="00426259" w:rsidRDefault="0001337D" w:rsidP="0001337D">
      <w:pPr>
        <w:spacing w:after="0" w:line="240" w:lineRule="auto"/>
        <w:rPr>
          <w:rFonts w:cstheme="minorHAnsi"/>
          <w:b/>
        </w:rPr>
      </w:pPr>
    </w:p>
    <w:p w14:paraId="3844337C" w14:textId="77777777" w:rsidR="0001337D" w:rsidRPr="00426259" w:rsidRDefault="0001337D" w:rsidP="0001337D">
      <w:pPr>
        <w:spacing w:after="0" w:line="240" w:lineRule="auto"/>
        <w:rPr>
          <w:rFonts w:cstheme="minorHAnsi"/>
          <w:b/>
        </w:rPr>
      </w:pPr>
      <w:r w:rsidRPr="00426259">
        <w:rPr>
          <w:rFonts w:cstheme="minorHAnsi"/>
          <w:b/>
        </w:rPr>
        <w:t>The Need to Achieve: Motivation, Intelligence, and Success:</w:t>
      </w:r>
      <w:r w:rsidRPr="00426259">
        <w:rPr>
          <w:rFonts w:cstheme="minorHAnsi"/>
        </w:rPr>
        <w:t xml:space="preserve"> </w:t>
      </w:r>
    </w:p>
    <w:p w14:paraId="2B77F7FC" w14:textId="77777777" w:rsidR="0001337D" w:rsidRPr="00426259" w:rsidRDefault="0001337D" w:rsidP="0001337D">
      <w:pPr>
        <w:spacing w:after="0" w:line="240" w:lineRule="auto"/>
        <w:rPr>
          <w:rFonts w:cstheme="minorHAnsi"/>
        </w:rPr>
      </w:pPr>
      <w:r w:rsidRPr="00426259">
        <w:rPr>
          <w:rFonts w:cstheme="minorHAnsi"/>
          <w:b/>
        </w:rPr>
        <w:t xml:space="preserve">Instructor: </w:t>
      </w:r>
      <w:r w:rsidRPr="00426259">
        <w:rPr>
          <w:rFonts w:cstheme="minorHAnsi"/>
        </w:rPr>
        <w:t xml:space="preserve">Dr. Laurie Hazard    </w:t>
      </w:r>
    </w:p>
    <w:p w14:paraId="34715384" w14:textId="3ECD321D" w:rsidR="0001337D" w:rsidRPr="00426259" w:rsidRDefault="0001337D" w:rsidP="0001337D">
      <w:pPr>
        <w:spacing w:after="0" w:line="240" w:lineRule="auto"/>
        <w:rPr>
          <w:rFonts w:cstheme="minorHAnsi"/>
        </w:rPr>
      </w:pPr>
      <w:r w:rsidRPr="00426259">
        <w:rPr>
          <w:rFonts w:cstheme="minorHAnsi"/>
          <w:b/>
        </w:rPr>
        <w:t xml:space="preserve">Section: </w:t>
      </w:r>
      <w:r w:rsidRPr="00426259">
        <w:rPr>
          <w:rFonts w:cstheme="minorHAnsi"/>
        </w:rPr>
        <w:t>GFCL 100L, MWF, 1:00 PM-1:50 PM, UNI268</w:t>
      </w:r>
    </w:p>
    <w:p w14:paraId="7A9DC80A" w14:textId="77777777" w:rsidR="0001337D" w:rsidRPr="00426259" w:rsidRDefault="0001337D" w:rsidP="0001337D">
      <w:pPr>
        <w:spacing w:after="0" w:line="240" w:lineRule="auto"/>
        <w:rPr>
          <w:rFonts w:cstheme="minorHAnsi"/>
        </w:rPr>
      </w:pPr>
      <w:r w:rsidRPr="00426259">
        <w:rPr>
          <w:rFonts w:cstheme="minorHAnsi"/>
          <w:b/>
        </w:rPr>
        <w:t xml:space="preserve">Office Hours: </w:t>
      </w:r>
      <w:r w:rsidRPr="00426259">
        <w:rPr>
          <w:rFonts w:cstheme="minorHAnsi"/>
        </w:rPr>
        <w:t>By Appointment</w:t>
      </w:r>
    </w:p>
    <w:p w14:paraId="121026B7" w14:textId="09EBC10D" w:rsidR="0001337D" w:rsidRPr="00426259" w:rsidRDefault="0001337D" w:rsidP="0001337D">
      <w:pPr>
        <w:spacing w:after="0" w:line="240" w:lineRule="auto"/>
        <w:rPr>
          <w:rFonts w:cstheme="minorHAnsi"/>
          <w:b/>
        </w:rPr>
      </w:pPr>
      <w:r w:rsidRPr="00426259">
        <w:rPr>
          <w:rFonts w:cstheme="minorHAnsi"/>
          <w:b/>
        </w:rPr>
        <w:t>Phone</w:t>
      </w:r>
      <w:r w:rsidR="00426259" w:rsidRPr="00426259">
        <w:rPr>
          <w:rFonts w:cstheme="minorHAnsi"/>
          <w:b/>
        </w:rPr>
        <w:t>: (</w:t>
      </w:r>
      <w:r w:rsidRPr="00426259">
        <w:rPr>
          <w:rFonts w:cstheme="minorHAnsi"/>
        </w:rPr>
        <w:t>401)-232-6746</w:t>
      </w:r>
      <w:r w:rsidRPr="00426259">
        <w:rPr>
          <w:rFonts w:cstheme="minorHAnsi"/>
          <w:b/>
        </w:rPr>
        <w:t xml:space="preserve"> </w:t>
      </w:r>
    </w:p>
    <w:p w14:paraId="10A9F05B" w14:textId="77777777" w:rsidR="0001337D" w:rsidRPr="00426259" w:rsidRDefault="0001337D" w:rsidP="0001337D">
      <w:pPr>
        <w:spacing w:after="0" w:line="240" w:lineRule="auto"/>
        <w:rPr>
          <w:rFonts w:cstheme="minorHAnsi"/>
        </w:rPr>
      </w:pPr>
      <w:r w:rsidRPr="00426259">
        <w:rPr>
          <w:rFonts w:cstheme="minorHAnsi"/>
          <w:b/>
        </w:rPr>
        <w:t xml:space="preserve">e-mail: </w:t>
      </w:r>
      <w:hyperlink r:id="rId7" w:history="1">
        <w:r w:rsidRPr="00426259">
          <w:rPr>
            <w:rStyle w:val="Hyperlink"/>
            <w:rFonts w:cstheme="minorHAnsi"/>
          </w:rPr>
          <w:t>lhazard@bryant.edu</w:t>
        </w:r>
      </w:hyperlink>
      <w:r w:rsidRPr="00426259">
        <w:rPr>
          <w:rFonts w:cstheme="minorHAnsi"/>
        </w:rPr>
        <w:t xml:space="preserve"> </w:t>
      </w:r>
    </w:p>
    <w:p w14:paraId="62769D89" w14:textId="14C5E6DE" w:rsidR="0001337D" w:rsidRPr="00426259" w:rsidRDefault="0001337D" w:rsidP="0001337D">
      <w:pPr>
        <w:spacing w:after="0" w:line="240" w:lineRule="auto"/>
        <w:rPr>
          <w:rFonts w:cstheme="minorHAnsi"/>
        </w:rPr>
      </w:pPr>
      <w:r w:rsidRPr="00426259">
        <w:rPr>
          <w:rFonts w:cstheme="minorHAnsi"/>
          <w:b/>
        </w:rPr>
        <w:t>Undergraduate Advising Liaison:</w:t>
      </w:r>
      <w:r w:rsidRPr="00426259">
        <w:rPr>
          <w:rFonts w:cstheme="minorHAnsi"/>
        </w:rPr>
        <w:t xml:space="preserve"> </w:t>
      </w:r>
      <w:r w:rsidR="002C331A">
        <w:rPr>
          <w:rFonts w:cstheme="minorHAnsi"/>
        </w:rPr>
        <w:t>Douglas Hillis</w:t>
      </w:r>
    </w:p>
    <w:p w14:paraId="50371A9C" w14:textId="77777777" w:rsidR="00884E19" w:rsidRPr="00426259" w:rsidRDefault="00884E19" w:rsidP="00884E19">
      <w:pPr>
        <w:spacing w:line="240" w:lineRule="auto"/>
        <w:contextualSpacing/>
        <w:rPr>
          <w:rFonts w:cstheme="minorHAnsi"/>
          <w:b/>
        </w:rPr>
      </w:pPr>
    </w:p>
    <w:p w14:paraId="6D04B068" w14:textId="77777777" w:rsidR="00884E19" w:rsidRPr="00426259" w:rsidRDefault="00884E19" w:rsidP="00884E19">
      <w:pPr>
        <w:spacing w:line="240" w:lineRule="auto"/>
        <w:contextualSpacing/>
        <w:rPr>
          <w:rFonts w:cstheme="minorHAnsi"/>
          <w:b/>
        </w:rPr>
      </w:pPr>
      <w:r w:rsidRPr="00426259">
        <w:rPr>
          <w:rFonts w:cstheme="minorHAnsi"/>
          <w:b/>
        </w:rPr>
        <w:t>General Course Description:</w:t>
      </w:r>
    </w:p>
    <w:p w14:paraId="67F06889" w14:textId="77777777" w:rsidR="00884E19" w:rsidRPr="00426259" w:rsidRDefault="00884E19" w:rsidP="00884E19">
      <w:pPr>
        <w:spacing w:line="240" w:lineRule="auto"/>
        <w:contextualSpacing/>
        <w:rPr>
          <w:rFonts w:cstheme="minorHAnsi"/>
          <w:b/>
        </w:rPr>
      </w:pPr>
    </w:p>
    <w:p w14:paraId="0CE73932" w14:textId="6749EA0F" w:rsidR="00884E19" w:rsidRPr="00426259" w:rsidRDefault="00884E19" w:rsidP="00884E19">
      <w:pPr>
        <w:spacing w:line="240" w:lineRule="auto"/>
        <w:ind w:right="-360"/>
        <w:contextualSpacing/>
        <w:rPr>
          <w:rFonts w:cstheme="minorHAnsi"/>
          <w:color w:val="000000"/>
        </w:rPr>
      </w:pPr>
      <w:r w:rsidRPr="00426259">
        <w:rPr>
          <w:rFonts w:cstheme="minorHAnsi"/>
        </w:rPr>
        <w:t>GFCL is a theme-based first year seminar required of all Bryant</w:t>
      </w:r>
      <w:r w:rsidR="00DE5295" w:rsidRPr="00426259">
        <w:rPr>
          <w:rFonts w:cstheme="minorHAnsi"/>
        </w:rPr>
        <w:t xml:space="preserve"> first-year students</w:t>
      </w:r>
      <w:r w:rsidRPr="00426259">
        <w:rPr>
          <w:rFonts w:cstheme="minorHAnsi"/>
        </w:rPr>
        <w:t>.  It is a cornerstone of the Gateway experience</w:t>
      </w:r>
      <w:r w:rsidR="00A6196D" w:rsidRPr="00426259">
        <w:rPr>
          <w:rFonts w:cstheme="minorHAnsi"/>
        </w:rPr>
        <w:t xml:space="preserve">.  The goals of </w:t>
      </w:r>
      <w:r w:rsidR="009F1351" w:rsidRPr="00426259">
        <w:rPr>
          <w:rFonts w:cstheme="minorHAnsi"/>
        </w:rPr>
        <w:t xml:space="preserve">this course are </w:t>
      </w:r>
      <w:r w:rsidRPr="00426259">
        <w:rPr>
          <w:rFonts w:cstheme="minorHAnsi"/>
        </w:rPr>
        <w:t>to provide all students with a solid foundation for success inside and outside the classroom</w:t>
      </w:r>
      <w:r w:rsidR="009F1351" w:rsidRPr="00426259">
        <w:rPr>
          <w:rFonts w:cstheme="minorHAnsi"/>
        </w:rPr>
        <w:t>.  This includes introducing and welcoming first-year students into Bryant’s academic community.</w:t>
      </w:r>
      <w:r w:rsidRPr="00426259">
        <w:rPr>
          <w:rFonts w:cstheme="minorHAnsi"/>
        </w:rPr>
        <w:t xml:space="preserve">  </w:t>
      </w:r>
      <w:r w:rsidRPr="00426259">
        <w:rPr>
          <w:rFonts w:cstheme="minorHAnsi"/>
          <w:color w:val="000000"/>
        </w:rPr>
        <w:t xml:space="preserve">The Gateway program and </w:t>
      </w:r>
      <w:r w:rsidR="00DE5295" w:rsidRPr="00426259">
        <w:rPr>
          <w:rFonts w:cstheme="minorHAnsi"/>
          <w:color w:val="000000"/>
        </w:rPr>
        <w:t>GFCL are</w:t>
      </w:r>
      <w:r w:rsidRPr="00426259">
        <w:rPr>
          <w:rFonts w:cstheme="minorHAnsi"/>
          <w:color w:val="000000"/>
        </w:rPr>
        <w:t xml:space="preserve"> designed around</w:t>
      </w:r>
      <w:r w:rsidR="00DE5295" w:rsidRPr="00426259">
        <w:rPr>
          <w:rFonts w:cstheme="minorHAnsi"/>
          <w:color w:val="000000"/>
        </w:rPr>
        <w:t xml:space="preserve"> the following</w:t>
      </w:r>
      <w:r w:rsidRPr="00426259">
        <w:rPr>
          <w:rFonts w:cstheme="minorHAnsi"/>
          <w:color w:val="000000"/>
        </w:rPr>
        <w:t xml:space="preserve"> five core learning </w:t>
      </w:r>
      <w:r w:rsidR="00A6196D" w:rsidRPr="00426259">
        <w:rPr>
          <w:rFonts w:cstheme="minorHAnsi"/>
          <w:color w:val="000000"/>
        </w:rPr>
        <w:t>o</w:t>
      </w:r>
      <w:r w:rsidR="009F1351" w:rsidRPr="00426259">
        <w:rPr>
          <w:rFonts w:cstheme="minorHAnsi"/>
          <w:color w:val="000000"/>
        </w:rPr>
        <w:t>bjectives</w:t>
      </w:r>
      <w:r w:rsidRPr="00426259">
        <w:rPr>
          <w:rFonts w:cstheme="minorHAnsi"/>
          <w:color w:val="000000"/>
        </w:rPr>
        <w:t xml:space="preserve">:  Critical </w:t>
      </w:r>
      <w:r w:rsidR="00DE5295" w:rsidRPr="00426259">
        <w:rPr>
          <w:rFonts w:cstheme="minorHAnsi"/>
          <w:color w:val="000000"/>
        </w:rPr>
        <w:t>T</w:t>
      </w:r>
      <w:r w:rsidRPr="00426259">
        <w:rPr>
          <w:rFonts w:cstheme="minorHAnsi"/>
          <w:color w:val="000000"/>
        </w:rPr>
        <w:t xml:space="preserve">hinking, Effective Communication, Diversity Awareness, Ethical Reasoning and Information Literacy.  As a key a part of the Gateway Experience, assignments in this course will require students to demonstrate their performance </w:t>
      </w:r>
      <w:r w:rsidR="004D2F02" w:rsidRPr="00426259">
        <w:rPr>
          <w:rFonts w:cstheme="minorHAnsi"/>
          <w:color w:val="000000"/>
        </w:rPr>
        <w:t>in the following</w:t>
      </w:r>
      <w:r w:rsidRPr="00426259">
        <w:rPr>
          <w:rFonts w:cstheme="minorHAnsi"/>
          <w:color w:val="000000"/>
        </w:rPr>
        <w:t xml:space="preserve"> five key learning outcomes. </w:t>
      </w:r>
    </w:p>
    <w:p w14:paraId="1D89FC72" w14:textId="77777777" w:rsidR="00884E19" w:rsidRPr="00426259" w:rsidRDefault="00884E19" w:rsidP="00884E19">
      <w:pPr>
        <w:spacing w:line="240" w:lineRule="auto"/>
        <w:ind w:right="-360"/>
        <w:contextualSpacing/>
        <w:jc w:val="both"/>
        <w:rPr>
          <w:rFonts w:cstheme="minorHAnsi"/>
          <w:color w:val="000000"/>
        </w:rPr>
      </w:pPr>
    </w:p>
    <w:p w14:paraId="51A66D9E" w14:textId="77777777" w:rsidR="00884E19" w:rsidRPr="00426259" w:rsidRDefault="00884E19" w:rsidP="00884E19">
      <w:pPr>
        <w:spacing w:before="120" w:after="120" w:line="240" w:lineRule="auto"/>
        <w:ind w:right="115"/>
        <w:contextualSpacing/>
        <w:jc w:val="both"/>
        <w:rPr>
          <w:rFonts w:cstheme="minorHAnsi"/>
          <w:b/>
          <w:bCs/>
          <w:color w:val="000000"/>
        </w:rPr>
      </w:pPr>
      <w:r w:rsidRPr="00426259">
        <w:rPr>
          <w:rFonts w:cstheme="minorHAnsi"/>
          <w:b/>
          <w:bCs/>
          <w:color w:val="000000"/>
        </w:rPr>
        <w:t>Effective Communication:</w:t>
      </w:r>
    </w:p>
    <w:p w14:paraId="3A27927D" w14:textId="021FE6D3" w:rsidR="0001337D" w:rsidRPr="00426259" w:rsidRDefault="00884E19" w:rsidP="00884E19">
      <w:pPr>
        <w:spacing w:before="120" w:after="120" w:line="240" w:lineRule="auto"/>
        <w:ind w:right="115"/>
        <w:contextualSpacing/>
        <w:jc w:val="both"/>
        <w:rPr>
          <w:rFonts w:cstheme="minorHAnsi"/>
          <w:color w:val="000000"/>
        </w:rPr>
      </w:pPr>
      <w:r w:rsidRPr="00426259">
        <w:rPr>
          <w:rFonts w:cstheme="minorHAnsi"/>
          <w:color w:val="000000"/>
        </w:rPr>
        <w:t xml:space="preserve">You will demonstrate the ability to effectively develop and express ideas both in writing and orally. </w:t>
      </w:r>
      <w:r w:rsidR="00DE5295" w:rsidRPr="00426259">
        <w:rPr>
          <w:rFonts w:cstheme="minorHAnsi"/>
          <w:color w:val="000000"/>
        </w:rPr>
        <w:t>R</w:t>
      </w:r>
      <w:r w:rsidRPr="00426259">
        <w:rPr>
          <w:rFonts w:cstheme="minorHAnsi"/>
          <w:color w:val="000000"/>
        </w:rPr>
        <w:t xml:space="preserve">elevant tasks </w:t>
      </w:r>
      <w:r w:rsidR="00DE5295" w:rsidRPr="00426259">
        <w:rPr>
          <w:rFonts w:cstheme="minorHAnsi"/>
          <w:color w:val="000000"/>
        </w:rPr>
        <w:t xml:space="preserve">include your </w:t>
      </w:r>
      <w:r w:rsidRPr="00426259">
        <w:rPr>
          <w:rFonts w:cstheme="minorHAnsi"/>
          <w:color w:val="000000"/>
        </w:rPr>
        <w:t>ability to:</w:t>
      </w:r>
    </w:p>
    <w:p w14:paraId="73C0A519" w14:textId="77777777" w:rsidR="00884E19" w:rsidRPr="00426259" w:rsidRDefault="00884E19" w:rsidP="00884E19">
      <w:pPr>
        <w:spacing w:before="120" w:after="120" w:line="240" w:lineRule="auto"/>
        <w:ind w:right="115" w:firstLine="720"/>
        <w:contextualSpacing/>
        <w:rPr>
          <w:rFonts w:cstheme="minorHAnsi"/>
          <w:color w:val="000000"/>
        </w:rPr>
      </w:pPr>
      <w:r w:rsidRPr="00426259">
        <w:rPr>
          <w:rFonts w:cstheme="minorHAnsi"/>
          <w:color w:val="000000"/>
        </w:rPr>
        <w:t xml:space="preserve">• Demonstrate awareness of context, audience, purpose, and to the assigned </w:t>
      </w:r>
    </w:p>
    <w:p w14:paraId="408A95AF" w14:textId="77777777" w:rsidR="00884E19" w:rsidRPr="00426259" w:rsidRDefault="00884E19" w:rsidP="00884E19">
      <w:pPr>
        <w:spacing w:before="120" w:after="120" w:line="240" w:lineRule="auto"/>
        <w:ind w:right="115" w:firstLine="720"/>
        <w:contextualSpacing/>
        <w:rPr>
          <w:rFonts w:cstheme="minorHAnsi"/>
          <w:color w:val="000000"/>
        </w:rPr>
      </w:pPr>
      <w:r w:rsidRPr="00426259">
        <w:rPr>
          <w:rFonts w:cstheme="minorHAnsi"/>
          <w:color w:val="000000"/>
        </w:rPr>
        <w:t xml:space="preserve">tasks(s) (e.g., begins to show awareness of audience's perceptions and </w:t>
      </w:r>
    </w:p>
    <w:p w14:paraId="1F9D401B" w14:textId="77777777" w:rsidR="00884E19" w:rsidRPr="00426259" w:rsidRDefault="00884E19" w:rsidP="00884E19">
      <w:pPr>
        <w:spacing w:before="120" w:after="120" w:line="240" w:lineRule="auto"/>
        <w:ind w:right="115" w:firstLine="720"/>
        <w:contextualSpacing/>
        <w:rPr>
          <w:rFonts w:cstheme="minorHAnsi"/>
          <w:color w:val="000000"/>
        </w:rPr>
      </w:pPr>
      <w:r w:rsidRPr="00426259">
        <w:rPr>
          <w:rFonts w:cstheme="minorHAnsi"/>
          <w:color w:val="000000"/>
        </w:rPr>
        <w:t xml:space="preserve">assumptions). </w:t>
      </w:r>
    </w:p>
    <w:p w14:paraId="6EB10401" w14:textId="40B01E02" w:rsidR="00884E19" w:rsidRPr="00426259" w:rsidRDefault="00884E19" w:rsidP="00884E19">
      <w:pPr>
        <w:spacing w:before="120" w:after="120" w:line="240" w:lineRule="auto"/>
        <w:ind w:right="115" w:firstLine="720"/>
        <w:contextualSpacing/>
        <w:rPr>
          <w:rFonts w:cstheme="minorHAnsi"/>
          <w:color w:val="000000"/>
        </w:rPr>
      </w:pPr>
      <w:r w:rsidRPr="00426259">
        <w:rPr>
          <w:rFonts w:cstheme="minorHAnsi"/>
          <w:color w:val="000000"/>
        </w:rPr>
        <w:t>• Use appropriate content to develop and explore ideas.</w:t>
      </w:r>
    </w:p>
    <w:p w14:paraId="17F37D0C" w14:textId="04E89DFC" w:rsidR="00884E19" w:rsidRPr="00426259" w:rsidRDefault="00884E19" w:rsidP="00884E19">
      <w:pPr>
        <w:spacing w:before="120" w:after="120" w:line="240" w:lineRule="auto"/>
        <w:ind w:right="115" w:firstLine="720"/>
        <w:contextualSpacing/>
        <w:rPr>
          <w:rFonts w:cstheme="minorHAnsi"/>
          <w:color w:val="000000"/>
        </w:rPr>
      </w:pPr>
      <w:r w:rsidRPr="00426259">
        <w:rPr>
          <w:rFonts w:cstheme="minorHAnsi"/>
          <w:color w:val="000000"/>
        </w:rPr>
        <w:t xml:space="preserve">• Exhibit an </w:t>
      </w:r>
      <w:r w:rsidR="00DE5295" w:rsidRPr="00426259">
        <w:rPr>
          <w:rFonts w:cstheme="minorHAnsi"/>
          <w:color w:val="000000"/>
        </w:rPr>
        <w:t>aptitude</w:t>
      </w:r>
      <w:r w:rsidRPr="00426259">
        <w:rPr>
          <w:rFonts w:cstheme="minorHAnsi"/>
          <w:color w:val="000000"/>
        </w:rPr>
        <w:t xml:space="preserve"> to follow expectations appropriate to written or oral </w:t>
      </w:r>
    </w:p>
    <w:p w14:paraId="7310F160" w14:textId="77777777" w:rsidR="00884E19" w:rsidRPr="00426259" w:rsidRDefault="00884E19" w:rsidP="00884E19">
      <w:pPr>
        <w:spacing w:before="120" w:after="120" w:line="240" w:lineRule="auto"/>
        <w:ind w:left="120" w:right="115" w:firstLine="720"/>
        <w:contextualSpacing/>
        <w:rPr>
          <w:rFonts w:cstheme="minorHAnsi"/>
          <w:color w:val="000000"/>
        </w:rPr>
      </w:pPr>
      <w:r w:rsidRPr="00426259">
        <w:rPr>
          <w:rFonts w:cstheme="minorHAnsi"/>
          <w:color w:val="000000"/>
        </w:rPr>
        <w:t>task(s) for basic organization, content, and presentation.</w:t>
      </w:r>
    </w:p>
    <w:p w14:paraId="2B06826F" w14:textId="52A03B09" w:rsidR="00884E19" w:rsidRPr="00426259" w:rsidRDefault="00884E19" w:rsidP="00DE5295">
      <w:pPr>
        <w:spacing w:before="120" w:after="120" w:line="240" w:lineRule="auto"/>
        <w:ind w:right="115" w:firstLine="720"/>
        <w:contextualSpacing/>
        <w:rPr>
          <w:rFonts w:cstheme="minorHAnsi"/>
          <w:color w:val="000000"/>
        </w:rPr>
      </w:pPr>
      <w:r w:rsidRPr="00426259">
        <w:rPr>
          <w:rFonts w:cstheme="minorHAnsi"/>
          <w:color w:val="000000"/>
        </w:rPr>
        <w:t>• Use language that conveys meaning to your audience with</w:t>
      </w:r>
      <w:r w:rsidR="00DE5295" w:rsidRPr="00426259">
        <w:rPr>
          <w:rFonts w:cstheme="minorHAnsi"/>
          <w:color w:val="000000"/>
        </w:rPr>
        <w:t xml:space="preserve"> </w:t>
      </w:r>
      <w:r w:rsidRPr="00426259">
        <w:rPr>
          <w:rFonts w:cstheme="minorHAnsi"/>
          <w:color w:val="000000"/>
        </w:rPr>
        <w:t>clarity.</w:t>
      </w:r>
    </w:p>
    <w:p w14:paraId="33C6AEF9" w14:textId="77777777" w:rsidR="00884E19" w:rsidRPr="00426259" w:rsidRDefault="00884E19" w:rsidP="00884E19">
      <w:pPr>
        <w:spacing w:before="120" w:after="120" w:line="240" w:lineRule="auto"/>
        <w:ind w:right="115"/>
        <w:contextualSpacing/>
        <w:rPr>
          <w:rFonts w:cstheme="minorHAnsi"/>
          <w:color w:val="000000"/>
        </w:rPr>
      </w:pPr>
    </w:p>
    <w:p w14:paraId="68334758" w14:textId="6347E1CB" w:rsidR="00884E19" w:rsidRPr="00426259" w:rsidRDefault="00884E19" w:rsidP="0086078A">
      <w:pPr>
        <w:spacing w:before="120" w:after="120" w:line="240" w:lineRule="auto"/>
        <w:ind w:right="120"/>
        <w:contextualSpacing/>
        <w:rPr>
          <w:rFonts w:cstheme="minorHAnsi"/>
          <w:b/>
          <w:bCs/>
          <w:color w:val="000000"/>
        </w:rPr>
      </w:pPr>
      <w:r w:rsidRPr="00426259">
        <w:rPr>
          <w:rFonts w:cstheme="minorHAnsi"/>
          <w:b/>
          <w:bCs/>
          <w:color w:val="000000"/>
        </w:rPr>
        <w:t>Critical Thinking:</w:t>
      </w:r>
    </w:p>
    <w:p w14:paraId="73EDC765" w14:textId="1CE6CEF9" w:rsidR="0001337D" w:rsidRPr="00426259" w:rsidRDefault="00884E19" w:rsidP="0086078A">
      <w:pPr>
        <w:spacing w:before="120" w:after="120" w:line="240" w:lineRule="auto"/>
        <w:ind w:right="120"/>
        <w:contextualSpacing/>
        <w:rPr>
          <w:rFonts w:cstheme="minorHAnsi"/>
          <w:color w:val="000000"/>
        </w:rPr>
      </w:pPr>
      <w:r w:rsidRPr="00426259">
        <w:rPr>
          <w:rFonts w:cstheme="minorHAnsi"/>
          <w:color w:val="000000"/>
        </w:rPr>
        <w:t xml:space="preserve">You will exhibit the habit of mind characterized by the comprehensive exploration of issues, ideas, artifacts, and events before accepting or formulating an opinion or conclusion. </w:t>
      </w:r>
      <w:r w:rsidR="00DE5295" w:rsidRPr="00426259">
        <w:rPr>
          <w:rFonts w:cstheme="minorHAnsi"/>
          <w:color w:val="000000"/>
        </w:rPr>
        <w:t xml:space="preserve">Relevant </w:t>
      </w:r>
      <w:r w:rsidRPr="00426259">
        <w:rPr>
          <w:rFonts w:cstheme="minorHAnsi"/>
          <w:color w:val="000000"/>
        </w:rPr>
        <w:t xml:space="preserve">tasks </w:t>
      </w:r>
      <w:r w:rsidR="00DE5295" w:rsidRPr="00426259">
        <w:rPr>
          <w:rFonts w:cstheme="minorHAnsi"/>
          <w:color w:val="000000"/>
        </w:rPr>
        <w:t xml:space="preserve">include an </w:t>
      </w:r>
      <w:r w:rsidRPr="00426259">
        <w:rPr>
          <w:rFonts w:cstheme="minorHAnsi"/>
          <w:color w:val="000000"/>
        </w:rPr>
        <w:t>ability to:</w:t>
      </w:r>
    </w:p>
    <w:p w14:paraId="775F86F4" w14:textId="77777777" w:rsidR="00884E19" w:rsidRPr="00426259" w:rsidRDefault="00884E19" w:rsidP="00884E19">
      <w:pPr>
        <w:spacing w:before="120" w:after="120" w:line="240" w:lineRule="auto"/>
        <w:ind w:left="120" w:right="115" w:firstLine="600"/>
        <w:contextualSpacing/>
        <w:rPr>
          <w:rFonts w:cstheme="minorHAnsi"/>
          <w:color w:val="000000"/>
        </w:rPr>
      </w:pPr>
      <w:r w:rsidRPr="00426259">
        <w:rPr>
          <w:rFonts w:cstheme="minorHAnsi"/>
          <w:color w:val="000000"/>
        </w:rPr>
        <w:t>• Describe an issue/problem to be considered critically so that understanding is not</w:t>
      </w:r>
    </w:p>
    <w:p w14:paraId="26C92991" w14:textId="77777777" w:rsidR="00884E19" w:rsidRPr="00426259" w:rsidRDefault="00884E19" w:rsidP="00884E19">
      <w:pPr>
        <w:spacing w:before="120" w:after="120" w:line="240" w:lineRule="auto"/>
        <w:ind w:left="120" w:right="115" w:firstLine="600"/>
        <w:contextualSpacing/>
        <w:rPr>
          <w:rFonts w:cstheme="minorHAnsi"/>
          <w:color w:val="000000"/>
        </w:rPr>
      </w:pPr>
      <w:r w:rsidRPr="00426259">
        <w:rPr>
          <w:rFonts w:cstheme="minorHAnsi"/>
          <w:color w:val="000000"/>
        </w:rPr>
        <w:t xml:space="preserve"> seriously impeded by omissions.</w:t>
      </w:r>
    </w:p>
    <w:p w14:paraId="0E4C5AF3" w14:textId="4CF6F564" w:rsidR="00884E19" w:rsidRPr="00426259" w:rsidRDefault="00884E19" w:rsidP="00884E19">
      <w:pPr>
        <w:spacing w:before="120" w:after="120" w:line="240" w:lineRule="auto"/>
        <w:ind w:left="120" w:right="115" w:firstLine="600"/>
        <w:contextualSpacing/>
        <w:rPr>
          <w:rFonts w:cstheme="minorHAnsi"/>
          <w:color w:val="000000"/>
        </w:rPr>
      </w:pPr>
      <w:r w:rsidRPr="00426259">
        <w:rPr>
          <w:rFonts w:cstheme="minorHAnsi"/>
          <w:color w:val="000000"/>
        </w:rPr>
        <w:t xml:space="preserve">• Interpret/evaluate information from source(s) to develop a coherent </w:t>
      </w:r>
    </w:p>
    <w:p w14:paraId="2249C364" w14:textId="39843F00" w:rsidR="00884E19" w:rsidRPr="00426259" w:rsidRDefault="00884E19" w:rsidP="00884E19">
      <w:pPr>
        <w:spacing w:before="120" w:after="120" w:line="240" w:lineRule="auto"/>
        <w:ind w:left="720" w:right="115"/>
        <w:contextualSpacing/>
        <w:rPr>
          <w:rFonts w:cstheme="minorHAnsi"/>
          <w:color w:val="000000"/>
        </w:rPr>
      </w:pPr>
      <w:r w:rsidRPr="00426259">
        <w:rPr>
          <w:rFonts w:cstheme="minorHAnsi"/>
          <w:color w:val="000000"/>
        </w:rPr>
        <w:t>analysis or synthesis.</w:t>
      </w:r>
      <w:r w:rsidRPr="00426259">
        <w:rPr>
          <w:rFonts w:cstheme="minorHAnsi"/>
          <w:color w:val="000000"/>
        </w:rPr>
        <w:br/>
        <w:t>• Question</w:t>
      </w:r>
      <w:r w:rsidR="00A6196D" w:rsidRPr="00426259">
        <w:rPr>
          <w:rFonts w:cstheme="minorHAnsi"/>
          <w:color w:val="000000"/>
        </w:rPr>
        <w:t xml:space="preserve"> </w:t>
      </w:r>
      <w:r w:rsidRPr="00426259">
        <w:rPr>
          <w:rFonts w:cstheme="minorHAnsi"/>
          <w:color w:val="000000"/>
        </w:rPr>
        <w:t xml:space="preserve">assumptions, both your own and those of others. </w:t>
      </w:r>
      <w:r w:rsidRPr="00426259">
        <w:rPr>
          <w:rFonts w:cstheme="minorHAnsi"/>
          <w:color w:val="000000"/>
        </w:rPr>
        <w:br/>
        <w:t xml:space="preserve">• State a specific position (perspective, thesis/hypothesis) </w:t>
      </w:r>
      <w:r w:rsidR="00A6196D" w:rsidRPr="00426259">
        <w:rPr>
          <w:rFonts w:cstheme="minorHAnsi"/>
          <w:color w:val="000000"/>
        </w:rPr>
        <w:t xml:space="preserve">that </w:t>
      </w:r>
      <w:r w:rsidRPr="00426259">
        <w:rPr>
          <w:rFonts w:cstheme="minorHAnsi"/>
          <w:color w:val="000000"/>
        </w:rPr>
        <w:t>acknowledges different sides of an issue.</w:t>
      </w:r>
      <w:r w:rsidRPr="00426259">
        <w:rPr>
          <w:rFonts w:cstheme="minorHAnsi"/>
          <w:color w:val="000000"/>
        </w:rPr>
        <w:br/>
        <w:t>• Develop a conclusion which is logically tied to information; related outcomes (consequences and implications) are identified clearly.</w:t>
      </w:r>
    </w:p>
    <w:p w14:paraId="2171B739" w14:textId="77777777" w:rsidR="00A6196D" w:rsidRPr="00426259" w:rsidRDefault="00A6196D" w:rsidP="00884E19">
      <w:pPr>
        <w:spacing w:before="120" w:after="120" w:line="240" w:lineRule="auto"/>
        <w:ind w:left="720" w:right="115"/>
        <w:contextualSpacing/>
        <w:rPr>
          <w:rFonts w:cstheme="minorHAnsi"/>
          <w:color w:val="000000"/>
        </w:rPr>
      </w:pPr>
    </w:p>
    <w:p w14:paraId="27A04EF3" w14:textId="333541D4" w:rsidR="0001337D" w:rsidRPr="00426259" w:rsidRDefault="00884E19" w:rsidP="0086078A">
      <w:pPr>
        <w:spacing w:before="120" w:after="120" w:line="240" w:lineRule="auto"/>
        <w:ind w:left="115" w:right="115"/>
        <w:contextualSpacing/>
        <w:rPr>
          <w:rFonts w:cstheme="minorHAnsi"/>
          <w:color w:val="000000"/>
        </w:rPr>
      </w:pPr>
      <w:r w:rsidRPr="00426259">
        <w:rPr>
          <w:rFonts w:cstheme="minorHAnsi"/>
          <w:b/>
          <w:bCs/>
          <w:color w:val="000000"/>
        </w:rPr>
        <w:t>Diversity Awareness:</w:t>
      </w:r>
      <w:r w:rsidRPr="00426259">
        <w:rPr>
          <w:rFonts w:cstheme="minorHAnsi"/>
          <w:color w:val="000000"/>
        </w:rPr>
        <w:br/>
        <w:t xml:space="preserve">You will demonstrate your development of a set of cognitive, affective, and behavioral skills and characteristics that support effective and appropriate interaction in a variety of diverse global, social, cultural, and political contexts. </w:t>
      </w:r>
      <w:r w:rsidR="00A6196D" w:rsidRPr="00426259">
        <w:rPr>
          <w:rFonts w:cstheme="minorHAnsi"/>
          <w:color w:val="000000"/>
        </w:rPr>
        <w:t>R</w:t>
      </w:r>
      <w:r w:rsidRPr="00426259">
        <w:rPr>
          <w:rFonts w:cstheme="minorHAnsi"/>
          <w:color w:val="000000"/>
        </w:rPr>
        <w:t>elevant tasks</w:t>
      </w:r>
      <w:r w:rsidR="00A6196D" w:rsidRPr="00426259">
        <w:rPr>
          <w:rFonts w:cstheme="minorHAnsi"/>
          <w:color w:val="000000"/>
        </w:rPr>
        <w:t xml:space="preserve"> include an ability to: </w:t>
      </w:r>
    </w:p>
    <w:p w14:paraId="7C22D961" w14:textId="17E2AAC2" w:rsidR="00884E19" w:rsidRPr="00426259" w:rsidRDefault="00884E19" w:rsidP="00884E19">
      <w:pPr>
        <w:spacing w:before="120" w:after="120" w:line="240" w:lineRule="auto"/>
        <w:ind w:left="720" w:right="120"/>
        <w:contextualSpacing/>
        <w:rPr>
          <w:rFonts w:cstheme="minorHAnsi"/>
          <w:color w:val="000000"/>
        </w:rPr>
      </w:pPr>
      <w:r w:rsidRPr="00426259">
        <w:rPr>
          <w:rFonts w:cstheme="minorHAnsi"/>
          <w:color w:val="000000"/>
        </w:rPr>
        <w:t>• Identify your own cultural rules and biases</w:t>
      </w:r>
      <w:r w:rsidR="00A6196D" w:rsidRPr="00426259">
        <w:rPr>
          <w:rFonts w:cstheme="minorHAnsi"/>
          <w:color w:val="000000"/>
        </w:rPr>
        <w:t>.</w:t>
      </w:r>
      <w:r w:rsidRPr="00426259">
        <w:rPr>
          <w:rFonts w:cstheme="minorHAnsi"/>
          <w:color w:val="000000"/>
        </w:rPr>
        <w:br/>
        <w:t xml:space="preserve">• Demonstrate understanding of the complexity of elements important to members of another culture in </w:t>
      </w:r>
      <w:r w:rsidRPr="00426259">
        <w:rPr>
          <w:rFonts w:cstheme="minorHAnsi"/>
          <w:color w:val="000000"/>
        </w:rPr>
        <w:lastRenderedPageBreak/>
        <w:t xml:space="preserve">relation to </w:t>
      </w:r>
      <w:r w:rsidR="00A6196D" w:rsidRPr="00426259">
        <w:rPr>
          <w:rFonts w:cstheme="minorHAnsi"/>
          <w:color w:val="000000"/>
        </w:rPr>
        <w:t>their</w:t>
      </w:r>
      <w:r w:rsidRPr="00426259">
        <w:rPr>
          <w:rFonts w:cstheme="minorHAnsi"/>
          <w:color w:val="000000"/>
        </w:rPr>
        <w:t xml:space="preserve"> history, values, politics, communication styles, economy, or beliefs and practices.</w:t>
      </w:r>
      <w:r w:rsidRPr="00426259">
        <w:rPr>
          <w:rFonts w:cstheme="minorHAnsi"/>
          <w:color w:val="000000"/>
        </w:rPr>
        <w:br/>
        <w:t>• Identify components of other cultural perspectives and begin to recognize more than one worldview.</w:t>
      </w:r>
    </w:p>
    <w:p w14:paraId="38FBAB0F" w14:textId="77777777" w:rsidR="00884E19" w:rsidRPr="00426259" w:rsidRDefault="00884E19" w:rsidP="00884E19">
      <w:pPr>
        <w:spacing w:before="120" w:after="120" w:line="240" w:lineRule="auto"/>
        <w:ind w:left="120" w:right="120"/>
        <w:contextualSpacing/>
        <w:rPr>
          <w:rFonts w:cstheme="minorHAnsi"/>
          <w:b/>
          <w:bCs/>
          <w:color w:val="000000"/>
        </w:rPr>
      </w:pPr>
    </w:p>
    <w:p w14:paraId="5FFA5F6A" w14:textId="20E62A90" w:rsidR="00884E19" w:rsidRPr="00426259" w:rsidRDefault="00884E19" w:rsidP="0086078A">
      <w:pPr>
        <w:spacing w:before="120" w:after="120" w:line="240" w:lineRule="auto"/>
        <w:ind w:right="120"/>
        <w:contextualSpacing/>
        <w:rPr>
          <w:rFonts w:cstheme="minorHAnsi"/>
          <w:b/>
          <w:bCs/>
          <w:color w:val="000000"/>
        </w:rPr>
      </w:pPr>
      <w:r w:rsidRPr="00426259">
        <w:rPr>
          <w:rFonts w:cstheme="minorHAnsi"/>
          <w:b/>
          <w:bCs/>
          <w:color w:val="000000"/>
        </w:rPr>
        <w:t>Ethical Reasoning:</w:t>
      </w:r>
    </w:p>
    <w:p w14:paraId="712C88FA" w14:textId="1D2B1E1C" w:rsidR="0001337D" w:rsidRPr="00426259" w:rsidRDefault="00DE5295" w:rsidP="0086078A">
      <w:pPr>
        <w:spacing w:before="120" w:after="120" w:line="240" w:lineRule="auto"/>
        <w:ind w:right="120"/>
        <w:contextualSpacing/>
        <w:rPr>
          <w:rFonts w:cstheme="minorHAnsi"/>
          <w:color w:val="000000"/>
        </w:rPr>
      </w:pPr>
      <w:r w:rsidRPr="00426259">
        <w:rPr>
          <w:rFonts w:cstheme="minorHAnsi"/>
          <w:color w:val="000000"/>
        </w:rPr>
        <w:t>You will demonstrate t</w:t>
      </w:r>
      <w:r w:rsidR="00884E19" w:rsidRPr="00426259">
        <w:rPr>
          <w:rFonts w:cstheme="minorHAnsi"/>
          <w:color w:val="000000"/>
        </w:rPr>
        <w:t xml:space="preserve">he ability to assess your own ethical values and the social context of problems, recognize ethical issues in a variety of settings. </w:t>
      </w:r>
      <w:r w:rsidR="00A6196D" w:rsidRPr="00426259">
        <w:rPr>
          <w:rFonts w:cstheme="minorHAnsi"/>
          <w:color w:val="000000"/>
        </w:rPr>
        <w:t>R</w:t>
      </w:r>
      <w:r w:rsidR="00884E19" w:rsidRPr="00426259">
        <w:rPr>
          <w:rFonts w:cstheme="minorHAnsi"/>
          <w:color w:val="000000"/>
        </w:rPr>
        <w:t xml:space="preserve">elevant tasks </w:t>
      </w:r>
      <w:r w:rsidR="00A6196D" w:rsidRPr="00426259">
        <w:rPr>
          <w:rFonts w:cstheme="minorHAnsi"/>
          <w:color w:val="000000"/>
        </w:rPr>
        <w:t>include an</w:t>
      </w:r>
      <w:r w:rsidR="00884E19" w:rsidRPr="00426259">
        <w:rPr>
          <w:rFonts w:cstheme="minorHAnsi"/>
          <w:color w:val="000000"/>
        </w:rPr>
        <w:t xml:space="preserve"> ability to:</w:t>
      </w:r>
    </w:p>
    <w:p w14:paraId="4E04812D" w14:textId="77777777" w:rsidR="00884E19" w:rsidRPr="00426259" w:rsidRDefault="00884E19" w:rsidP="00884E19">
      <w:pPr>
        <w:spacing w:before="120" w:after="120" w:line="240" w:lineRule="auto"/>
        <w:ind w:left="720" w:right="120"/>
        <w:contextualSpacing/>
        <w:rPr>
          <w:rFonts w:cstheme="minorHAnsi"/>
          <w:color w:val="000000"/>
        </w:rPr>
      </w:pPr>
      <w:r w:rsidRPr="00426259">
        <w:rPr>
          <w:rFonts w:cstheme="minorHAnsi"/>
          <w:color w:val="000000"/>
        </w:rPr>
        <w:t>• State both your core beliefs and the origins of the core beliefs.</w:t>
      </w:r>
      <w:r w:rsidRPr="00426259">
        <w:rPr>
          <w:rFonts w:cstheme="minorHAnsi"/>
          <w:color w:val="000000"/>
        </w:rPr>
        <w:br/>
        <w:t>• Recognize basic and obvious ethical issues and grasp some of the complexities or interrelationships among the issues.</w:t>
      </w:r>
      <w:r w:rsidRPr="00426259">
        <w:rPr>
          <w:rFonts w:cstheme="minorHAnsi"/>
          <w:color w:val="000000"/>
        </w:rPr>
        <w:br/>
        <w:t>• State a position and state the objections to, assumptions and implications of, and shows a developing ability to respond to each.</w:t>
      </w:r>
    </w:p>
    <w:p w14:paraId="67559A72" w14:textId="77777777" w:rsidR="00884E19" w:rsidRPr="00426259" w:rsidRDefault="00884E19" w:rsidP="00884E19">
      <w:pPr>
        <w:spacing w:before="120" w:after="120" w:line="240" w:lineRule="auto"/>
        <w:ind w:left="120" w:right="120"/>
        <w:contextualSpacing/>
        <w:rPr>
          <w:rFonts w:cstheme="minorHAnsi"/>
          <w:b/>
          <w:bCs/>
          <w:color w:val="000000"/>
        </w:rPr>
      </w:pPr>
    </w:p>
    <w:p w14:paraId="1DDC6E72" w14:textId="3895D693" w:rsidR="00884E19" w:rsidRPr="00426259" w:rsidRDefault="00884E19" w:rsidP="0086078A">
      <w:pPr>
        <w:spacing w:before="120" w:after="120" w:line="240" w:lineRule="auto"/>
        <w:ind w:right="120"/>
        <w:contextualSpacing/>
        <w:rPr>
          <w:rFonts w:cstheme="minorHAnsi"/>
          <w:bCs/>
        </w:rPr>
      </w:pPr>
      <w:r w:rsidRPr="00426259">
        <w:rPr>
          <w:rFonts w:cstheme="minorHAnsi"/>
          <w:b/>
          <w:bCs/>
          <w:color w:val="000000"/>
        </w:rPr>
        <w:t>Information Literacy:</w:t>
      </w:r>
    </w:p>
    <w:p w14:paraId="1ED76AB4" w14:textId="1A2EE593" w:rsidR="00884E19" w:rsidRPr="00426259" w:rsidRDefault="00A6196D" w:rsidP="0086078A">
      <w:pPr>
        <w:spacing w:before="120" w:after="120" w:line="240" w:lineRule="auto"/>
        <w:ind w:right="120"/>
        <w:contextualSpacing/>
        <w:rPr>
          <w:rFonts w:cstheme="minorHAnsi"/>
          <w:color w:val="000000"/>
        </w:rPr>
      </w:pPr>
      <w:r w:rsidRPr="00426259">
        <w:rPr>
          <w:rFonts w:cstheme="minorHAnsi"/>
          <w:bCs/>
        </w:rPr>
        <w:t>You will demonstrate th</w:t>
      </w:r>
      <w:r w:rsidRPr="00426259">
        <w:rPr>
          <w:rFonts w:cstheme="minorHAnsi"/>
          <w:color w:val="000000"/>
        </w:rPr>
        <w:t xml:space="preserve">e awareness to recognize when information is needed and have the ability to locate, evaluate, and use effectively the needed information. </w:t>
      </w:r>
      <w:r w:rsidR="00884E19" w:rsidRPr="00426259">
        <w:rPr>
          <w:rFonts w:cstheme="minorHAnsi"/>
          <w:bCs/>
        </w:rPr>
        <w:t>Information literacy is the set of integrated abilities encompassing the reflective discovery of information, the understanding of how information is produced and valued, and the use of information in creating new knowledge and participating ethically in communities of learning</w:t>
      </w:r>
      <w:r w:rsidR="00884E19" w:rsidRPr="00426259">
        <w:rPr>
          <w:rFonts w:cstheme="minorHAnsi"/>
          <w:color w:val="000000"/>
        </w:rPr>
        <w:t xml:space="preserve">. </w:t>
      </w:r>
      <w:r w:rsidRPr="00426259">
        <w:rPr>
          <w:rFonts w:cstheme="minorHAnsi"/>
          <w:color w:val="000000"/>
        </w:rPr>
        <w:t>R</w:t>
      </w:r>
      <w:r w:rsidR="00884E19" w:rsidRPr="00426259">
        <w:rPr>
          <w:rFonts w:cstheme="minorHAnsi"/>
          <w:color w:val="000000"/>
        </w:rPr>
        <w:t xml:space="preserve">elevant tasks </w:t>
      </w:r>
      <w:r w:rsidRPr="00426259">
        <w:rPr>
          <w:rFonts w:cstheme="minorHAnsi"/>
          <w:color w:val="000000"/>
        </w:rPr>
        <w:t>include an</w:t>
      </w:r>
      <w:r w:rsidR="00884E19" w:rsidRPr="00426259">
        <w:rPr>
          <w:rFonts w:cstheme="minorHAnsi"/>
          <w:color w:val="000000"/>
        </w:rPr>
        <w:t xml:space="preserve"> ability to:</w:t>
      </w:r>
    </w:p>
    <w:p w14:paraId="247FC567" w14:textId="77777777" w:rsidR="00884E19" w:rsidRPr="00426259" w:rsidRDefault="00884E19" w:rsidP="00884E19">
      <w:pPr>
        <w:spacing w:line="240" w:lineRule="auto"/>
        <w:ind w:left="720"/>
        <w:contextualSpacing/>
        <w:rPr>
          <w:rFonts w:cstheme="minorHAnsi"/>
        </w:rPr>
      </w:pPr>
      <w:r w:rsidRPr="00426259">
        <w:rPr>
          <w:rFonts w:cstheme="minorHAnsi"/>
          <w:color w:val="000000"/>
        </w:rPr>
        <w:t>• Determine the nature and extent of information needed.</w:t>
      </w:r>
      <w:r w:rsidRPr="00426259">
        <w:rPr>
          <w:rFonts w:cstheme="minorHAnsi"/>
          <w:color w:val="000000"/>
        </w:rPr>
        <w:br/>
        <w:t>• Access needed information effectively and efficiently.</w:t>
      </w:r>
      <w:r w:rsidRPr="00426259">
        <w:rPr>
          <w:rFonts w:cstheme="minorHAnsi"/>
          <w:color w:val="000000"/>
        </w:rPr>
        <w:br/>
        <w:t>• Evaluate information and its sources critically.</w:t>
      </w:r>
      <w:r w:rsidRPr="00426259">
        <w:rPr>
          <w:rFonts w:cstheme="minorHAnsi"/>
          <w:color w:val="000000"/>
        </w:rPr>
        <w:br/>
        <w:t>• Use information effectively to accomplish a specific purpose.</w:t>
      </w:r>
      <w:r w:rsidRPr="00426259">
        <w:rPr>
          <w:rFonts w:cstheme="minorHAnsi"/>
          <w:color w:val="000000"/>
        </w:rPr>
        <w:br/>
        <w:t>• Demonstrate an understanding of the many economic, social, and legal issues surrounding the use of information and accesses and uses information ethically and legally.</w:t>
      </w:r>
    </w:p>
    <w:p w14:paraId="54C4D34A" w14:textId="77777777" w:rsidR="00884E19" w:rsidRPr="00426259" w:rsidRDefault="00884E19" w:rsidP="00884E19">
      <w:pPr>
        <w:spacing w:line="240" w:lineRule="auto"/>
        <w:contextualSpacing/>
        <w:rPr>
          <w:rFonts w:cstheme="minorHAnsi"/>
        </w:rPr>
      </w:pPr>
    </w:p>
    <w:p w14:paraId="18898499" w14:textId="77777777" w:rsidR="0001337D" w:rsidRPr="00426259" w:rsidRDefault="0001337D" w:rsidP="00884E19">
      <w:pPr>
        <w:spacing w:line="240" w:lineRule="auto"/>
        <w:contextualSpacing/>
        <w:rPr>
          <w:rFonts w:cstheme="minorHAnsi"/>
          <w:b/>
        </w:rPr>
      </w:pPr>
    </w:p>
    <w:p w14:paraId="1DEA93AE" w14:textId="05184098" w:rsidR="00884E19" w:rsidRPr="00426259" w:rsidRDefault="0001337D" w:rsidP="00884E19">
      <w:pPr>
        <w:spacing w:line="240" w:lineRule="auto"/>
        <w:contextualSpacing/>
        <w:rPr>
          <w:rFonts w:cstheme="minorHAnsi"/>
          <w:b/>
        </w:rPr>
      </w:pPr>
      <w:r w:rsidRPr="00426259">
        <w:rPr>
          <w:rFonts w:cstheme="minorHAnsi"/>
          <w:b/>
        </w:rPr>
        <w:t xml:space="preserve">GFCL 100L </w:t>
      </w:r>
      <w:r w:rsidR="00884E19" w:rsidRPr="00426259">
        <w:rPr>
          <w:rFonts w:cstheme="minorHAnsi"/>
          <w:b/>
        </w:rPr>
        <w:t>Course Description:</w:t>
      </w:r>
    </w:p>
    <w:p w14:paraId="103E04CC" w14:textId="142A043C" w:rsidR="0086078A" w:rsidRPr="0086078A" w:rsidRDefault="0001337D" w:rsidP="0086078A">
      <w:pPr>
        <w:rPr>
          <w:rFonts w:cstheme="minorHAnsi"/>
        </w:rPr>
      </w:pPr>
      <w:r w:rsidRPr="00426259">
        <w:rPr>
          <w:rFonts w:cstheme="minorHAnsi"/>
        </w:rPr>
        <w:t>This section will explore both the individual and socio-cultural factors that contribute to a person’s need to achieve and those habits of mind that foster success in school, career, and life. For decades, social scientists and educators have argued about the extent to which intelligence predicts an individual’s ability to be successful in these arenas. In this course, the concepts of intelligence and motivation will be analyzed from multiple perspectives. We will examine how successful people learn to capitalize on their strengths and compensate for their challenges. Further, we will look at where these competencies are nurtured in our life experiences, and ultimately how they play a role in our ability to lead in an ever-changing global environment.</w:t>
      </w:r>
    </w:p>
    <w:p w14:paraId="6BB8C16C" w14:textId="77777777" w:rsidR="0086078A" w:rsidRDefault="0086078A" w:rsidP="00884E19">
      <w:pPr>
        <w:spacing w:line="240" w:lineRule="auto"/>
        <w:contextualSpacing/>
        <w:rPr>
          <w:rFonts w:cstheme="minorHAnsi"/>
          <w:b/>
        </w:rPr>
      </w:pPr>
    </w:p>
    <w:p w14:paraId="35982DCF" w14:textId="364AB970" w:rsidR="00884E19" w:rsidRPr="00426259" w:rsidRDefault="00884E19" w:rsidP="00884E19">
      <w:pPr>
        <w:spacing w:line="240" w:lineRule="auto"/>
        <w:contextualSpacing/>
        <w:rPr>
          <w:rFonts w:cstheme="minorHAnsi"/>
          <w:b/>
          <w:bCs/>
          <w:i/>
          <w:iCs/>
        </w:rPr>
      </w:pPr>
      <w:r w:rsidRPr="00426259">
        <w:rPr>
          <w:rFonts w:cstheme="minorHAnsi"/>
          <w:b/>
        </w:rPr>
        <w:t>Student Success and Co-Curricular Integration:</w:t>
      </w:r>
      <w:r w:rsidRPr="00426259">
        <w:rPr>
          <w:rFonts w:cstheme="minorHAnsi"/>
          <w:b/>
          <w:bCs/>
          <w:i/>
          <w:iCs/>
        </w:rPr>
        <w:t xml:space="preserve"> </w:t>
      </w:r>
    </w:p>
    <w:p w14:paraId="2A222A54" w14:textId="77777777" w:rsidR="00884E19" w:rsidRPr="00426259" w:rsidRDefault="00884E19" w:rsidP="00884E19">
      <w:pPr>
        <w:spacing w:line="240" w:lineRule="auto"/>
        <w:contextualSpacing/>
        <w:rPr>
          <w:rFonts w:cstheme="minorHAnsi"/>
          <w:b/>
          <w:bCs/>
          <w:i/>
          <w:iCs/>
        </w:rPr>
      </w:pPr>
    </w:p>
    <w:p w14:paraId="16B0C787" w14:textId="779D0E93" w:rsidR="00884E19" w:rsidRPr="00426259" w:rsidRDefault="00884E19" w:rsidP="00884E19">
      <w:pPr>
        <w:spacing w:line="240" w:lineRule="auto"/>
        <w:contextualSpacing/>
        <w:rPr>
          <w:rFonts w:cstheme="minorHAnsi"/>
        </w:rPr>
      </w:pPr>
      <w:r w:rsidRPr="00426259">
        <w:rPr>
          <w:rFonts w:cstheme="minorHAnsi"/>
          <w:b/>
          <w:bCs/>
          <w:i/>
          <w:iCs/>
        </w:rPr>
        <w:t>Student Success</w:t>
      </w:r>
      <w:r w:rsidRPr="00426259">
        <w:rPr>
          <w:rFonts w:cstheme="minorHAnsi"/>
        </w:rPr>
        <w:t xml:space="preserve"> programming in the First-Year Gateway Experience is designed to transition students into a scholarly community by fostering their intellectual, academic, social, and emotional adjustment. Integrated success instruction and programming enables students to demonstrate:</w:t>
      </w:r>
    </w:p>
    <w:p w14:paraId="5F451968" w14:textId="77777777" w:rsidR="00EB0707" w:rsidRPr="00426259" w:rsidRDefault="00EB0707" w:rsidP="00884E19">
      <w:pPr>
        <w:spacing w:line="240" w:lineRule="auto"/>
        <w:contextualSpacing/>
        <w:rPr>
          <w:rFonts w:cstheme="minorHAnsi"/>
        </w:rPr>
      </w:pPr>
    </w:p>
    <w:p w14:paraId="5B323CBC" w14:textId="3A6E15DC" w:rsidR="00884E19" w:rsidRPr="00426259" w:rsidRDefault="00884E19" w:rsidP="00884E19">
      <w:pPr>
        <w:spacing w:line="240" w:lineRule="auto"/>
        <w:ind w:firstLine="720"/>
        <w:contextualSpacing/>
        <w:rPr>
          <w:rFonts w:cstheme="minorHAnsi"/>
        </w:rPr>
      </w:pPr>
      <w:r w:rsidRPr="00426259">
        <w:rPr>
          <w:rFonts w:cstheme="minorHAnsi"/>
          <w:color w:val="000000"/>
        </w:rPr>
        <w:t xml:space="preserve">• </w:t>
      </w:r>
      <w:r w:rsidRPr="00426259">
        <w:rPr>
          <w:rFonts w:cstheme="minorHAnsi"/>
        </w:rPr>
        <w:t>An understanding of the self in the scholarly community.</w:t>
      </w:r>
    </w:p>
    <w:p w14:paraId="7F7BD8EE" w14:textId="77777777" w:rsidR="00884E19" w:rsidRPr="00426259" w:rsidRDefault="00884E19" w:rsidP="00884E19">
      <w:pPr>
        <w:spacing w:line="240" w:lineRule="auto"/>
        <w:ind w:left="720"/>
        <w:contextualSpacing/>
        <w:rPr>
          <w:rFonts w:cstheme="minorHAnsi"/>
        </w:rPr>
      </w:pPr>
      <w:r w:rsidRPr="00426259">
        <w:rPr>
          <w:rFonts w:cstheme="minorHAnsi"/>
          <w:color w:val="000000"/>
        </w:rPr>
        <w:t xml:space="preserve">• </w:t>
      </w:r>
      <w:r w:rsidRPr="00426259">
        <w:rPr>
          <w:rFonts w:cstheme="minorHAnsi"/>
        </w:rPr>
        <w:t xml:space="preserve">Engagement in scholarly activities such as group discussion, conducting research, and   </w:t>
      </w:r>
    </w:p>
    <w:p w14:paraId="0141AA71" w14:textId="77777777" w:rsidR="00884E19" w:rsidRPr="00426259" w:rsidRDefault="00884E19" w:rsidP="00884E19">
      <w:pPr>
        <w:spacing w:line="240" w:lineRule="auto"/>
        <w:ind w:left="720"/>
        <w:contextualSpacing/>
        <w:rPr>
          <w:rFonts w:cstheme="minorHAnsi"/>
        </w:rPr>
      </w:pPr>
      <w:r w:rsidRPr="00426259">
        <w:rPr>
          <w:rFonts w:cstheme="minorHAnsi"/>
        </w:rPr>
        <w:t xml:space="preserve">   synthesizing materials, thereby illustrating a growing awareness of the importance of    </w:t>
      </w:r>
    </w:p>
    <w:p w14:paraId="3150CED7" w14:textId="3AA625BC" w:rsidR="00884E19" w:rsidRPr="00426259" w:rsidRDefault="00884E19" w:rsidP="00884E19">
      <w:pPr>
        <w:spacing w:line="240" w:lineRule="auto"/>
        <w:ind w:left="720"/>
        <w:contextualSpacing/>
        <w:rPr>
          <w:rFonts w:cstheme="minorHAnsi"/>
        </w:rPr>
      </w:pPr>
      <w:r w:rsidRPr="00426259">
        <w:rPr>
          <w:rFonts w:cstheme="minorHAnsi"/>
        </w:rPr>
        <w:t xml:space="preserve">   active involvement in the educational process.</w:t>
      </w:r>
    </w:p>
    <w:p w14:paraId="795E452A" w14:textId="77777777" w:rsidR="00884E19" w:rsidRPr="00426259" w:rsidRDefault="00884E19" w:rsidP="00884E19">
      <w:pPr>
        <w:spacing w:after="0" w:line="240" w:lineRule="auto"/>
        <w:ind w:firstLine="720"/>
        <w:contextualSpacing/>
        <w:rPr>
          <w:rFonts w:cstheme="minorHAnsi"/>
        </w:rPr>
      </w:pPr>
      <w:r w:rsidRPr="00426259">
        <w:rPr>
          <w:rFonts w:cstheme="minorHAnsi"/>
          <w:color w:val="000000"/>
        </w:rPr>
        <w:t xml:space="preserve">• </w:t>
      </w:r>
      <w:r w:rsidRPr="00426259">
        <w:rPr>
          <w:rFonts w:cstheme="minorHAnsi"/>
        </w:rPr>
        <w:t xml:space="preserve">The ability to plan and prioritize academic and student life activities to promote success </w:t>
      </w:r>
    </w:p>
    <w:p w14:paraId="041BE015" w14:textId="1302780A" w:rsidR="00884E19" w:rsidRPr="00426259" w:rsidRDefault="00884E19" w:rsidP="00884E19">
      <w:pPr>
        <w:spacing w:after="0" w:line="240" w:lineRule="auto"/>
        <w:ind w:firstLine="720"/>
        <w:contextualSpacing/>
        <w:rPr>
          <w:rFonts w:cstheme="minorHAnsi"/>
        </w:rPr>
      </w:pPr>
      <w:r w:rsidRPr="00426259">
        <w:rPr>
          <w:rFonts w:cstheme="minorHAnsi"/>
        </w:rPr>
        <w:t xml:space="preserve">   inside and outside of the classroom.</w:t>
      </w:r>
    </w:p>
    <w:p w14:paraId="1FB9A9B8" w14:textId="77777777" w:rsidR="00884E19" w:rsidRPr="00426259" w:rsidRDefault="00884E19" w:rsidP="00884E19">
      <w:pPr>
        <w:spacing w:after="0" w:line="240" w:lineRule="auto"/>
        <w:ind w:firstLine="720"/>
        <w:contextualSpacing/>
        <w:rPr>
          <w:rFonts w:cstheme="minorHAnsi"/>
        </w:rPr>
      </w:pPr>
      <w:r w:rsidRPr="00426259">
        <w:rPr>
          <w:rFonts w:cstheme="minorHAnsi"/>
          <w:color w:val="000000"/>
        </w:rPr>
        <w:t xml:space="preserve">• </w:t>
      </w:r>
      <w:r w:rsidRPr="00426259">
        <w:rPr>
          <w:rFonts w:cstheme="minorHAnsi"/>
        </w:rPr>
        <w:t xml:space="preserve">Development of cognitive and metacognitive abilities, including those skills involved in </w:t>
      </w:r>
    </w:p>
    <w:p w14:paraId="5F1DDE78" w14:textId="77777777" w:rsidR="00884E19" w:rsidRPr="00426259" w:rsidRDefault="00884E19" w:rsidP="00884E19">
      <w:pPr>
        <w:spacing w:after="0" w:line="240" w:lineRule="auto"/>
        <w:ind w:firstLine="720"/>
        <w:contextualSpacing/>
        <w:rPr>
          <w:rFonts w:cstheme="minorHAnsi"/>
        </w:rPr>
      </w:pPr>
      <w:r w:rsidRPr="00426259">
        <w:rPr>
          <w:rFonts w:cstheme="minorHAnsi"/>
        </w:rPr>
        <w:t xml:space="preserve">  the self-regulation of learning and developing a fuller understanding of a range of </w:t>
      </w:r>
    </w:p>
    <w:p w14:paraId="3C702E2A" w14:textId="68F44437" w:rsidR="00884E19" w:rsidRPr="00426259" w:rsidRDefault="00884E19" w:rsidP="00884E19">
      <w:pPr>
        <w:spacing w:after="0" w:line="240" w:lineRule="auto"/>
        <w:ind w:firstLine="720"/>
        <w:contextualSpacing/>
        <w:rPr>
          <w:rFonts w:cstheme="minorHAnsi"/>
        </w:rPr>
      </w:pPr>
      <w:r w:rsidRPr="00426259">
        <w:rPr>
          <w:rFonts w:cstheme="minorHAnsi"/>
        </w:rPr>
        <w:t xml:space="preserve">  learning and study strategies.</w:t>
      </w:r>
    </w:p>
    <w:p w14:paraId="36A7E55D" w14:textId="77777777" w:rsidR="00884E19" w:rsidRPr="00426259" w:rsidRDefault="00884E19" w:rsidP="00884E19">
      <w:pPr>
        <w:spacing w:line="240" w:lineRule="auto"/>
        <w:contextualSpacing/>
        <w:rPr>
          <w:rFonts w:cstheme="minorHAnsi"/>
        </w:rPr>
      </w:pPr>
    </w:p>
    <w:p w14:paraId="6216EE09" w14:textId="40F57D5E" w:rsidR="00884E19" w:rsidRPr="00426259" w:rsidRDefault="00884E19" w:rsidP="00884E19">
      <w:pPr>
        <w:spacing w:line="240" w:lineRule="auto"/>
        <w:contextualSpacing/>
        <w:rPr>
          <w:rFonts w:cstheme="minorHAnsi"/>
          <w:b/>
          <w:bCs/>
        </w:rPr>
      </w:pPr>
      <w:r w:rsidRPr="00426259">
        <w:rPr>
          <w:rFonts w:cstheme="minorHAnsi"/>
        </w:rPr>
        <w:t xml:space="preserve">To aid in the development of these skills, this course will require student participation in </w:t>
      </w:r>
      <w:r w:rsidR="0001337D" w:rsidRPr="00426259">
        <w:rPr>
          <w:rFonts w:cstheme="minorHAnsi"/>
        </w:rPr>
        <w:t>a variety of co-curricular experiences</w:t>
      </w:r>
      <w:r w:rsidRPr="00426259">
        <w:rPr>
          <w:rFonts w:cstheme="minorHAnsi"/>
        </w:rPr>
        <w:t xml:space="preserve"> during the semester</w:t>
      </w:r>
      <w:r w:rsidRPr="00426259">
        <w:rPr>
          <w:rFonts w:cstheme="minorHAnsi"/>
          <w:b/>
          <w:bCs/>
        </w:rPr>
        <w:t>.  These activities are described in a separate handout.</w:t>
      </w:r>
    </w:p>
    <w:p w14:paraId="24B6B387" w14:textId="77777777" w:rsidR="00884E19" w:rsidRPr="00426259" w:rsidRDefault="00884E19" w:rsidP="00884E19">
      <w:pPr>
        <w:spacing w:line="240" w:lineRule="auto"/>
        <w:contextualSpacing/>
        <w:rPr>
          <w:rFonts w:cstheme="minorHAnsi"/>
        </w:rPr>
      </w:pPr>
    </w:p>
    <w:p w14:paraId="2811213D" w14:textId="77777777" w:rsidR="00DB7459" w:rsidRPr="00426259" w:rsidRDefault="00DB7459" w:rsidP="00DB7459">
      <w:pPr>
        <w:pStyle w:val="Heading5"/>
        <w:keepNext/>
        <w:tabs>
          <w:tab w:val="left" w:pos="2520"/>
        </w:tabs>
        <w:spacing w:before="0" w:after="0"/>
        <w:rPr>
          <w:rFonts w:asciiTheme="minorHAnsi" w:hAnsiTheme="minorHAnsi" w:cstheme="minorHAnsi"/>
          <w:b w:val="0"/>
          <w:i w:val="0"/>
          <w:sz w:val="22"/>
          <w:szCs w:val="22"/>
        </w:rPr>
      </w:pPr>
      <w:r w:rsidRPr="00426259">
        <w:rPr>
          <w:rFonts w:asciiTheme="minorHAnsi" w:hAnsiTheme="minorHAnsi" w:cstheme="minorHAnsi"/>
          <w:i w:val="0"/>
          <w:sz w:val="22"/>
          <w:szCs w:val="22"/>
        </w:rPr>
        <w:t xml:space="preserve">Required Texts:  </w:t>
      </w:r>
      <w:r w:rsidRPr="00426259">
        <w:rPr>
          <w:rFonts w:asciiTheme="minorHAnsi" w:hAnsiTheme="minorHAnsi" w:cstheme="minorHAnsi"/>
          <w:b w:val="0"/>
          <w:i w:val="0"/>
          <w:sz w:val="22"/>
          <w:szCs w:val="22"/>
        </w:rPr>
        <w:t xml:space="preserve">Hazard, Laurie and Jean-Paul Nadeau.  </w:t>
      </w:r>
      <w:r w:rsidRPr="00426259">
        <w:rPr>
          <w:rFonts w:asciiTheme="minorHAnsi" w:hAnsiTheme="minorHAnsi" w:cstheme="minorHAnsi"/>
          <w:b w:val="0"/>
          <w:iCs w:val="0"/>
          <w:sz w:val="22"/>
          <w:szCs w:val="22"/>
        </w:rPr>
        <w:t>Foundations for Learning</w:t>
      </w:r>
      <w:r w:rsidRPr="00426259">
        <w:rPr>
          <w:rFonts w:asciiTheme="minorHAnsi" w:hAnsiTheme="minorHAnsi" w:cstheme="minorHAnsi"/>
          <w:b w:val="0"/>
          <w:i w:val="0"/>
          <w:iCs w:val="0"/>
          <w:sz w:val="22"/>
          <w:szCs w:val="22"/>
        </w:rPr>
        <w:t>, Third Edition,</w:t>
      </w:r>
      <w:r w:rsidRPr="00426259">
        <w:rPr>
          <w:rFonts w:asciiTheme="minorHAnsi" w:hAnsiTheme="minorHAnsi" w:cstheme="minorHAnsi"/>
          <w:b w:val="0"/>
          <w:i w:val="0"/>
          <w:sz w:val="22"/>
          <w:szCs w:val="22"/>
        </w:rPr>
        <w:t xml:space="preserve"> Pearson Education, 2012 </w:t>
      </w:r>
    </w:p>
    <w:p w14:paraId="4D4ECBEA" w14:textId="1549C44C" w:rsidR="00DB7459" w:rsidRPr="00426259" w:rsidRDefault="00DB7459" w:rsidP="00884E19">
      <w:pPr>
        <w:spacing w:line="240" w:lineRule="auto"/>
        <w:contextualSpacing/>
        <w:rPr>
          <w:rFonts w:cstheme="minorHAnsi"/>
          <w:b/>
        </w:rPr>
      </w:pPr>
    </w:p>
    <w:p w14:paraId="5C61F248" w14:textId="0115AC16" w:rsidR="005B0BE3" w:rsidRPr="00426259" w:rsidRDefault="005B0BE3" w:rsidP="005B0BE3">
      <w:pPr>
        <w:rPr>
          <w:b/>
        </w:rPr>
      </w:pPr>
      <w:r w:rsidRPr="00426259">
        <w:rPr>
          <w:b/>
        </w:rPr>
        <w:t xml:space="preserve">All additional weekly readings will be posted on Bb under the </w:t>
      </w:r>
      <w:r w:rsidRPr="00426259">
        <w:rPr>
          <w:b/>
          <w:i/>
        </w:rPr>
        <w:t>Assignments/Readings</w:t>
      </w:r>
      <w:r w:rsidRPr="00426259">
        <w:rPr>
          <w:b/>
        </w:rPr>
        <w:t xml:space="preserve"> tab.</w:t>
      </w:r>
    </w:p>
    <w:p w14:paraId="49FC5EDE" w14:textId="77777777" w:rsidR="005B0BE3" w:rsidRPr="00426259" w:rsidRDefault="005B0BE3" w:rsidP="00884E19">
      <w:pPr>
        <w:spacing w:line="240" w:lineRule="auto"/>
        <w:contextualSpacing/>
        <w:rPr>
          <w:rFonts w:cstheme="minorHAnsi"/>
          <w:b/>
        </w:rPr>
      </w:pPr>
    </w:p>
    <w:p w14:paraId="6B76B3D3" w14:textId="77777777" w:rsidR="00DB7459" w:rsidRPr="00426259" w:rsidRDefault="00DB7459" w:rsidP="0086078A">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u w:val="single"/>
        </w:rPr>
      </w:pPr>
      <w:r w:rsidRPr="00426259">
        <w:rPr>
          <w:rFonts w:cstheme="minorHAnsi"/>
          <w:b/>
          <w:u w:val="single"/>
        </w:rPr>
        <w:t xml:space="preserve">GRADING: </w:t>
      </w:r>
    </w:p>
    <w:p w14:paraId="6AFF9EA9" w14:textId="77777777" w:rsidR="00DB7459" w:rsidRPr="00426259" w:rsidRDefault="00DB7459" w:rsidP="00884E19">
      <w:pPr>
        <w:spacing w:line="240" w:lineRule="auto"/>
        <w:contextualSpacing/>
        <w:rPr>
          <w:rFonts w:cstheme="minorHAnsi"/>
          <w:b/>
        </w:rPr>
      </w:pPr>
    </w:p>
    <w:p w14:paraId="1011F6DF" w14:textId="387DBC86" w:rsidR="00884E19" w:rsidRPr="00426259" w:rsidRDefault="00884E19" w:rsidP="00884E19">
      <w:pPr>
        <w:spacing w:line="240" w:lineRule="auto"/>
        <w:contextualSpacing/>
        <w:rPr>
          <w:rFonts w:cstheme="minorHAnsi"/>
          <w:b/>
        </w:rPr>
      </w:pPr>
      <w:r w:rsidRPr="00426259">
        <w:rPr>
          <w:rFonts w:cstheme="minorHAnsi"/>
          <w:b/>
        </w:rPr>
        <w:t>Evaluation and Grading</w:t>
      </w:r>
      <w:r w:rsidR="005B0BE3" w:rsidRPr="00426259">
        <w:rPr>
          <w:rFonts w:cstheme="minorHAnsi"/>
          <w:b/>
        </w:rPr>
        <w:t>:</w:t>
      </w:r>
    </w:p>
    <w:p w14:paraId="7BF9C815" w14:textId="77777777" w:rsidR="005B0BE3" w:rsidRPr="00426259" w:rsidRDefault="005B0BE3" w:rsidP="00884E19">
      <w:pPr>
        <w:spacing w:line="240" w:lineRule="auto"/>
        <w:contextualSpacing/>
        <w:rPr>
          <w:rFonts w:cstheme="minorHAnsi"/>
          <w:b/>
        </w:rPr>
      </w:pPr>
    </w:p>
    <w:p w14:paraId="3E5FF555" w14:textId="5E5EA11C" w:rsidR="00884E19" w:rsidRPr="00426259" w:rsidRDefault="00884E19" w:rsidP="00884E19">
      <w:pPr>
        <w:tabs>
          <w:tab w:val="left" w:pos="360"/>
          <w:tab w:val="left" w:pos="440"/>
          <w:tab w:val="left" w:pos="720"/>
          <w:tab w:val="left" w:pos="900"/>
          <w:tab w:val="left" w:pos="1440"/>
          <w:tab w:val="left" w:pos="2160"/>
          <w:tab w:val="left" w:pos="2520"/>
          <w:tab w:val="left" w:pos="2880"/>
          <w:tab w:val="left" w:pos="4320"/>
          <w:tab w:val="left" w:pos="4680"/>
          <w:tab w:val="left" w:pos="5040"/>
          <w:tab w:val="left" w:pos="6480"/>
          <w:tab w:val="left" w:pos="6840"/>
          <w:tab w:val="left" w:pos="7200"/>
        </w:tabs>
        <w:spacing w:line="240" w:lineRule="auto"/>
        <w:ind w:right="-720"/>
        <w:contextualSpacing/>
        <w:rPr>
          <w:rFonts w:cstheme="minorHAnsi"/>
          <w:color w:val="000000"/>
        </w:rPr>
      </w:pPr>
      <w:r w:rsidRPr="00426259">
        <w:rPr>
          <w:rFonts w:cstheme="minorHAnsi"/>
          <w:color w:val="000000"/>
        </w:rPr>
        <w:t>A =</w:t>
      </w:r>
      <w:r w:rsidR="00426259" w:rsidRPr="00426259">
        <w:rPr>
          <w:rFonts w:cstheme="minorHAnsi"/>
          <w:color w:val="000000"/>
        </w:rPr>
        <w:tab/>
      </w:r>
      <w:r w:rsidR="00426259" w:rsidRPr="00426259">
        <w:rPr>
          <w:rFonts w:cstheme="minorHAnsi"/>
          <w:color w:val="000000"/>
        </w:rPr>
        <w:tab/>
      </w:r>
      <w:r w:rsidRPr="00426259">
        <w:rPr>
          <w:rFonts w:cstheme="minorHAnsi"/>
          <w:color w:val="000000"/>
        </w:rPr>
        <w:t xml:space="preserve">100-93.0 </w:t>
      </w:r>
      <w:r w:rsidRPr="00426259">
        <w:rPr>
          <w:rFonts w:cstheme="minorHAnsi"/>
          <w:color w:val="000000"/>
        </w:rPr>
        <w:tab/>
      </w:r>
      <w:r w:rsidRPr="00426259">
        <w:rPr>
          <w:rFonts w:cstheme="minorHAnsi"/>
          <w:color w:val="000000"/>
        </w:rPr>
        <w:tab/>
        <w:t>B+</w:t>
      </w:r>
      <w:r w:rsidRPr="00426259">
        <w:rPr>
          <w:rFonts w:cstheme="minorHAnsi"/>
          <w:color w:val="000000"/>
        </w:rPr>
        <w:tab/>
        <w:t xml:space="preserve">=   </w:t>
      </w:r>
      <w:r w:rsidR="00426259" w:rsidRPr="00426259">
        <w:rPr>
          <w:rFonts w:cstheme="minorHAnsi"/>
          <w:color w:val="000000"/>
        </w:rPr>
        <w:t xml:space="preserve">  </w:t>
      </w:r>
      <w:r w:rsidRPr="00426259">
        <w:rPr>
          <w:rFonts w:cstheme="minorHAnsi"/>
          <w:color w:val="000000"/>
        </w:rPr>
        <w:t xml:space="preserve">89.9-87.0  </w:t>
      </w:r>
      <w:r w:rsidRPr="00426259">
        <w:rPr>
          <w:rFonts w:cstheme="minorHAnsi"/>
          <w:color w:val="000000"/>
        </w:rPr>
        <w:tab/>
        <w:t>C+</w:t>
      </w:r>
      <w:r w:rsidRPr="00426259">
        <w:rPr>
          <w:rFonts w:cstheme="minorHAnsi"/>
          <w:color w:val="000000"/>
        </w:rPr>
        <w:tab/>
        <w:t xml:space="preserve">=  </w:t>
      </w:r>
      <w:r w:rsidRPr="00426259">
        <w:rPr>
          <w:rFonts w:cstheme="minorHAnsi"/>
          <w:color w:val="000000"/>
        </w:rPr>
        <w:tab/>
        <w:t xml:space="preserve">79.9-77.0 </w:t>
      </w:r>
      <w:r w:rsidRPr="00426259">
        <w:rPr>
          <w:rFonts w:cstheme="minorHAnsi"/>
          <w:color w:val="000000"/>
        </w:rPr>
        <w:tab/>
        <w:t xml:space="preserve">D+  = </w:t>
      </w:r>
      <w:r w:rsidRPr="00426259">
        <w:rPr>
          <w:rFonts w:cstheme="minorHAnsi"/>
          <w:color w:val="000000"/>
        </w:rPr>
        <w:tab/>
        <w:t>69.9-67.0</w:t>
      </w:r>
    </w:p>
    <w:p w14:paraId="025392DA" w14:textId="6F5792E6" w:rsidR="00884E19" w:rsidRPr="00426259" w:rsidRDefault="00884E19" w:rsidP="00884E19">
      <w:pPr>
        <w:tabs>
          <w:tab w:val="left" w:pos="360"/>
          <w:tab w:val="left" w:pos="440"/>
          <w:tab w:val="left" w:pos="720"/>
          <w:tab w:val="left" w:pos="900"/>
          <w:tab w:val="left" w:pos="1440"/>
          <w:tab w:val="left" w:pos="2160"/>
          <w:tab w:val="left" w:pos="2520"/>
          <w:tab w:val="left" w:pos="2880"/>
          <w:tab w:val="left" w:pos="4320"/>
          <w:tab w:val="left" w:pos="4680"/>
          <w:tab w:val="left" w:pos="5040"/>
          <w:tab w:val="left" w:pos="6480"/>
          <w:tab w:val="left" w:pos="6840"/>
          <w:tab w:val="left" w:pos="7200"/>
        </w:tabs>
        <w:spacing w:line="240" w:lineRule="auto"/>
        <w:ind w:right="-720"/>
        <w:contextualSpacing/>
        <w:rPr>
          <w:rFonts w:cstheme="minorHAnsi"/>
          <w:color w:val="000000"/>
        </w:rPr>
      </w:pPr>
      <w:r w:rsidRPr="00426259">
        <w:rPr>
          <w:rFonts w:cstheme="minorHAnsi"/>
          <w:color w:val="000000"/>
        </w:rPr>
        <w:t xml:space="preserve">A- =  </w:t>
      </w:r>
      <w:r w:rsidRPr="00426259">
        <w:rPr>
          <w:rFonts w:cstheme="minorHAnsi"/>
          <w:color w:val="000000"/>
        </w:rPr>
        <w:tab/>
        <w:t>92.9-90.0</w:t>
      </w:r>
      <w:r w:rsidRPr="00426259">
        <w:rPr>
          <w:rFonts w:cstheme="minorHAnsi"/>
          <w:color w:val="000000"/>
        </w:rPr>
        <w:tab/>
        <w:t xml:space="preserve">B </w:t>
      </w:r>
      <w:r w:rsidRPr="00426259">
        <w:rPr>
          <w:rFonts w:cstheme="minorHAnsi"/>
          <w:color w:val="000000"/>
        </w:rPr>
        <w:tab/>
        <w:t xml:space="preserve">=  </w:t>
      </w:r>
      <w:r w:rsidRPr="00426259">
        <w:rPr>
          <w:rFonts w:cstheme="minorHAnsi"/>
          <w:color w:val="000000"/>
        </w:rPr>
        <w:tab/>
        <w:t xml:space="preserve">86.9-83.0 </w:t>
      </w:r>
      <w:r w:rsidRPr="00426259">
        <w:rPr>
          <w:rFonts w:cstheme="minorHAnsi"/>
          <w:color w:val="000000"/>
        </w:rPr>
        <w:tab/>
        <w:t xml:space="preserve">C </w:t>
      </w:r>
      <w:r w:rsidRPr="00426259">
        <w:rPr>
          <w:rFonts w:cstheme="minorHAnsi"/>
          <w:color w:val="000000"/>
        </w:rPr>
        <w:tab/>
        <w:t xml:space="preserve">=  </w:t>
      </w:r>
      <w:r w:rsidRPr="00426259">
        <w:rPr>
          <w:rFonts w:cstheme="minorHAnsi"/>
          <w:color w:val="000000"/>
        </w:rPr>
        <w:tab/>
        <w:t xml:space="preserve">76.9-73.0 </w:t>
      </w:r>
      <w:r w:rsidRPr="00426259">
        <w:rPr>
          <w:rFonts w:cstheme="minorHAnsi"/>
          <w:color w:val="000000"/>
        </w:rPr>
        <w:tab/>
        <w:t xml:space="preserve">D  </w:t>
      </w:r>
      <w:r w:rsidRPr="00426259">
        <w:rPr>
          <w:rFonts w:cstheme="minorHAnsi"/>
          <w:color w:val="000000"/>
        </w:rPr>
        <w:tab/>
        <w:t xml:space="preserve">=  </w:t>
      </w:r>
      <w:r w:rsidRPr="00426259">
        <w:rPr>
          <w:rFonts w:cstheme="minorHAnsi"/>
          <w:color w:val="000000"/>
        </w:rPr>
        <w:tab/>
        <w:t>66.9- 60.0</w:t>
      </w:r>
    </w:p>
    <w:p w14:paraId="5B3567EC" w14:textId="2F0C8C03" w:rsidR="00884E19" w:rsidRPr="00426259" w:rsidRDefault="00884E19" w:rsidP="00884E19">
      <w:pPr>
        <w:tabs>
          <w:tab w:val="left" w:pos="540"/>
          <w:tab w:val="left" w:pos="1620"/>
          <w:tab w:val="left" w:pos="2160"/>
          <w:tab w:val="left" w:pos="2520"/>
          <w:tab w:val="left" w:pos="2880"/>
          <w:tab w:val="left" w:pos="4320"/>
          <w:tab w:val="left" w:pos="4680"/>
          <w:tab w:val="left" w:pos="5040"/>
        </w:tabs>
        <w:spacing w:line="240" w:lineRule="auto"/>
        <w:contextualSpacing/>
        <w:rPr>
          <w:rFonts w:cstheme="minorHAnsi"/>
          <w:color w:val="000000"/>
        </w:rPr>
      </w:pPr>
      <w:r w:rsidRPr="00426259">
        <w:rPr>
          <w:rFonts w:cstheme="minorHAnsi"/>
          <w:color w:val="000000"/>
        </w:rPr>
        <w:tab/>
      </w:r>
      <w:r w:rsidRPr="00426259">
        <w:rPr>
          <w:rFonts w:cstheme="minorHAnsi"/>
          <w:color w:val="000000"/>
        </w:rPr>
        <w:tab/>
      </w:r>
      <w:r w:rsidRPr="00426259">
        <w:rPr>
          <w:rFonts w:cstheme="minorHAnsi"/>
          <w:color w:val="000000"/>
        </w:rPr>
        <w:tab/>
        <w:t>B-</w:t>
      </w:r>
      <w:r w:rsidRPr="00426259">
        <w:rPr>
          <w:rFonts w:cstheme="minorHAnsi"/>
          <w:color w:val="000000"/>
        </w:rPr>
        <w:tab/>
        <w:t xml:space="preserve">=  </w:t>
      </w:r>
      <w:r w:rsidRPr="00426259">
        <w:rPr>
          <w:rFonts w:cstheme="minorHAnsi"/>
          <w:color w:val="000000"/>
        </w:rPr>
        <w:tab/>
        <w:t xml:space="preserve">82.9-80.0 </w:t>
      </w:r>
      <w:r w:rsidRPr="00426259">
        <w:rPr>
          <w:rFonts w:cstheme="minorHAnsi"/>
          <w:color w:val="000000"/>
        </w:rPr>
        <w:tab/>
        <w:t>C-</w:t>
      </w:r>
      <w:r w:rsidRPr="00426259">
        <w:rPr>
          <w:rFonts w:cstheme="minorHAnsi"/>
          <w:color w:val="000000"/>
        </w:rPr>
        <w:tab/>
        <w:t xml:space="preserve">=  </w:t>
      </w:r>
      <w:r w:rsidRPr="00426259">
        <w:rPr>
          <w:rFonts w:cstheme="minorHAnsi"/>
          <w:color w:val="000000"/>
        </w:rPr>
        <w:tab/>
        <w:t xml:space="preserve">72.9-70.0       </w:t>
      </w:r>
      <w:r w:rsidR="0001337D" w:rsidRPr="00426259">
        <w:rPr>
          <w:rFonts w:cstheme="minorHAnsi"/>
          <w:color w:val="000000"/>
        </w:rPr>
        <w:tab/>
      </w:r>
      <w:r w:rsidRPr="00426259">
        <w:rPr>
          <w:rFonts w:cstheme="minorHAnsi"/>
          <w:color w:val="000000"/>
        </w:rPr>
        <w:t>F  =    59.9 or lower</w:t>
      </w:r>
    </w:p>
    <w:p w14:paraId="2E9AB5CB" w14:textId="77777777" w:rsidR="00EB0707" w:rsidRPr="00426259" w:rsidRDefault="00EB0707" w:rsidP="00EB0707">
      <w:pPr>
        <w:numPr>
          <w:ilvl w:val="12"/>
          <w:numId w:val="0"/>
        </w:numPr>
        <w:rPr>
          <w:rFonts w:cstheme="minorHAnsi"/>
          <w:b/>
          <w:u w:val="single"/>
        </w:rPr>
      </w:pPr>
    </w:p>
    <w:p w14:paraId="003CFBF3" w14:textId="77777777" w:rsidR="00EB0707" w:rsidRPr="00426259" w:rsidRDefault="00EB0707" w:rsidP="00EB070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426259">
        <w:rPr>
          <w:rFonts w:cstheme="minorHAnsi"/>
          <w:b/>
        </w:rPr>
        <w:t>Attendance and Participation (5%):</w:t>
      </w:r>
    </w:p>
    <w:p w14:paraId="4076BA2D" w14:textId="77777777" w:rsidR="00EB0707" w:rsidRPr="00426259" w:rsidRDefault="00EB0707" w:rsidP="00EB0707">
      <w:pPr>
        <w:rPr>
          <w:rFonts w:cstheme="minorHAnsi"/>
          <w:bCs/>
        </w:rPr>
      </w:pPr>
      <w:r w:rsidRPr="00426259">
        <w:rPr>
          <w:rFonts w:cstheme="minorHAnsi"/>
          <w:b/>
          <w:i/>
        </w:rPr>
        <w:t>Participation</w:t>
      </w:r>
      <w:r w:rsidRPr="00426259">
        <w:rPr>
          <w:rFonts w:cstheme="minorHAnsi"/>
          <w:bCs/>
        </w:rPr>
        <w:t>: Talking through the new concepts in class will help you learn and remember the material. Discussion as a mode of instruction is a critical piece.  You are required to participate. Throughout the semester, I will make recommendations of outside support to help you fully participate and maximize your potential both in and out of class.  Taking advantage of these opportunities will significantly bolster your participation grade.</w:t>
      </w:r>
    </w:p>
    <w:p w14:paraId="02BB842B" w14:textId="2AF11E61" w:rsidR="00EB0707" w:rsidRPr="00426259" w:rsidRDefault="00EB0707" w:rsidP="00EB0707">
      <w:pPr>
        <w:rPr>
          <w:rFonts w:cstheme="minorHAnsi"/>
        </w:rPr>
      </w:pPr>
      <w:r w:rsidRPr="00426259">
        <w:rPr>
          <w:rFonts w:cstheme="minorHAnsi"/>
          <w:b/>
          <w:i/>
          <w:iCs/>
        </w:rPr>
        <w:t xml:space="preserve">Attendance: </w:t>
      </w:r>
      <w:r w:rsidRPr="00426259">
        <w:rPr>
          <w:rFonts w:cstheme="minorHAnsi"/>
        </w:rPr>
        <w:t xml:space="preserve">From the </w:t>
      </w:r>
      <w:r w:rsidRPr="00426259">
        <w:rPr>
          <w:rFonts w:cstheme="minorHAnsi"/>
          <w:u w:val="single"/>
        </w:rPr>
        <w:t>Bryant University Student Handbook:</w:t>
      </w:r>
      <w:r w:rsidRPr="00426259">
        <w:rPr>
          <w:rFonts w:cstheme="minorHAnsi"/>
        </w:rPr>
        <w:t xml:space="preserve">  “Students are expected and encouraged to attend all class periods of the courses for which they are registered.  Absence from class operates to limit a student’s achievement and curtails a student’s academic objectives.”  All students are expected to attend every class, arrive on time, and remain for the entire class. Students will be responsible for all material and information given out during class time. This will be applicable whether a student attends a particular class. Similarly, there will be no make-up for any missed in-class activities or assignments due to unexcused absences. No late assignments will be accepted. </w:t>
      </w:r>
    </w:p>
    <w:p w14:paraId="6ECA1DE4" w14:textId="14EC1F4E" w:rsidR="00EB0707" w:rsidRPr="00426259" w:rsidRDefault="00EB0707" w:rsidP="00EB07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426259">
        <w:rPr>
          <w:rFonts w:cstheme="minorHAnsi"/>
          <w:b/>
        </w:rPr>
        <w:t>Student Success</w:t>
      </w:r>
      <w:r w:rsidR="00060CEF" w:rsidRPr="00426259">
        <w:rPr>
          <w:rFonts w:cstheme="minorHAnsi"/>
          <w:b/>
        </w:rPr>
        <w:t xml:space="preserve"> Certificate of Completion </w:t>
      </w:r>
      <w:r w:rsidRPr="00426259">
        <w:rPr>
          <w:rFonts w:cstheme="minorHAnsi"/>
          <w:b/>
        </w:rPr>
        <w:t xml:space="preserve"> (5%)</w:t>
      </w:r>
    </w:p>
    <w:p w14:paraId="230653CE" w14:textId="77777777" w:rsidR="00060CEF" w:rsidRPr="00426259" w:rsidRDefault="00060CEF" w:rsidP="00DB7459">
      <w:pPr>
        <w:pStyle w:val="ListParagraph"/>
        <w:rPr>
          <w:rFonts w:cstheme="minorHAnsi"/>
          <w:color w:val="000000"/>
        </w:rPr>
      </w:pPr>
    </w:p>
    <w:p w14:paraId="44C9DAE1" w14:textId="77777777" w:rsidR="00060CEF" w:rsidRPr="00426259" w:rsidRDefault="00060CEF" w:rsidP="00060CE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cstheme="minorHAnsi"/>
          <w:b/>
          <w:color w:val="000000"/>
        </w:rPr>
      </w:pPr>
      <w:r w:rsidRPr="00426259">
        <w:rPr>
          <w:rFonts w:cstheme="minorHAnsi"/>
          <w:b/>
          <w:color w:val="000000"/>
        </w:rPr>
        <w:t>E-Portfolio (5%):  See Bb for Prompts and Reflection Rubric</w:t>
      </w:r>
    </w:p>
    <w:p w14:paraId="1BCD53D0" w14:textId="65622B31" w:rsidR="00DB7459" w:rsidRPr="0086078A" w:rsidRDefault="00060CEF" w:rsidP="00EB0707">
      <w:pPr>
        <w:rPr>
          <w:rFonts w:cstheme="minorHAnsi"/>
          <w:b/>
          <w:color w:val="000000"/>
        </w:rPr>
      </w:pPr>
      <w:r w:rsidRPr="00426259">
        <w:rPr>
          <w:rFonts w:cstheme="minorHAnsi"/>
          <w:color w:val="000000"/>
        </w:rPr>
        <w:t xml:space="preserve">You will be required to post a reflection for each of the Gateway outcomes into your portfolio for a total of six reflections: one in my scholarly-self, and in each of the other four outcomes. All reflections must be posted by the day of the final exam. </w:t>
      </w:r>
      <w:r w:rsidRPr="00426259">
        <w:rPr>
          <w:rFonts w:cstheme="minorHAnsi"/>
          <w:b/>
          <w:color w:val="000000"/>
        </w:rPr>
        <w:t>Must do all six to get full credit.</w:t>
      </w:r>
    </w:p>
    <w:p w14:paraId="66A3F339" w14:textId="3DCD084E" w:rsidR="00EB0707" w:rsidRPr="00426259" w:rsidRDefault="00EB0707" w:rsidP="00EB07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rPr>
      </w:pPr>
      <w:r w:rsidRPr="00426259">
        <w:rPr>
          <w:rFonts w:cstheme="minorHAnsi"/>
          <w:b/>
        </w:rPr>
        <w:t>Co-Curricular Involvement</w:t>
      </w:r>
      <w:r w:rsidR="00060CEF" w:rsidRPr="00426259">
        <w:rPr>
          <w:rFonts w:cstheme="minorHAnsi"/>
        </w:rPr>
        <w:t xml:space="preserve">, </w:t>
      </w:r>
      <w:r w:rsidR="00060CEF" w:rsidRPr="00426259">
        <w:rPr>
          <w:rFonts w:cstheme="minorHAnsi"/>
          <w:b/>
          <w:bCs/>
        </w:rPr>
        <w:t>Reflections, and Student Success</w:t>
      </w:r>
      <w:r w:rsidR="00060CEF" w:rsidRPr="00426259">
        <w:rPr>
          <w:rFonts w:cstheme="minorHAnsi"/>
        </w:rPr>
        <w:t xml:space="preserve"> </w:t>
      </w:r>
      <w:r w:rsidRPr="00426259">
        <w:rPr>
          <w:rFonts w:cstheme="minorHAnsi"/>
          <w:b/>
        </w:rPr>
        <w:t>(1</w:t>
      </w:r>
      <w:r w:rsidR="00DB7459" w:rsidRPr="00426259">
        <w:rPr>
          <w:rFonts w:cstheme="minorHAnsi"/>
          <w:b/>
        </w:rPr>
        <w:t>5</w:t>
      </w:r>
      <w:r w:rsidRPr="00426259">
        <w:rPr>
          <w:rFonts w:cstheme="minorHAnsi"/>
          <w:b/>
        </w:rPr>
        <w:t>%)</w:t>
      </w:r>
      <w:r w:rsidR="00060CEF" w:rsidRPr="00426259">
        <w:rPr>
          <w:rFonts w:cstheme="minorHAnsi"/>
          <w:b/>
        </w:rPr>
        <w:t xml:space="preserve"> </w:t>
      </w:r>
    </w:p>
    <w:p w14:paraId="73B92163" w14:textId="2042D784" w:rsidR="00DB7459" w:rsidRPr="00426259" w:rsidRDefault="00DB7459" w:rsidP="00DB7459">
      <w:pPr>
        <w:numPr>
          <w:ilvl w:val="0"/>
          <w:numId w:val="2"/>
        </w:numPr>
        <w:spacing w:after="0" w:line="240" w:lineRule="auto"/>
        <w:rPr>
          <w:rFonts w:cstheme="minorHAnsi"/>
          <w:b/>
        </w:rPr>
      </w:pPr>
      <w:r w:rsidRPr="00426259">
        <w:rPr>
          <w:rFonts w:cstheme="minorHAnsi"/>
          <w:i/>
        </w:rPr>
        <w:t>Foundations for Learning</w:t>
      </w:r>
      <w:r w:rsidRPr="00426259">
        <w:rPr>
          <w:rFonts w:cstheme="minorHAnsi"/>
          <w:b/>
        </w:rPr>
        <w:t xml:space="preserve"> Quizzes (5%)</w:t>
      </w:r>
    </w:p>
    <w:p w14:paraId="3F52A2DE" w14:textId="4030C81C" w:rsidR="00DB7459" w:rsidRPr="00426259" w:rsidRDefault="00DB7459" w:rsidP="00DB7459">
      <w:pPr>
        <w:numPr>
          <w:ilvl w:val="0"/>
          <w:numId w:val="2"/>
        </w:numPr>
        <w:spacing w:after="0" w:line="240" w:lineRule="auto"/>
        <w:rPr>
          <w:rFonts w:cstheme="minorHAnsi"/>
          <w:b/>
        </w:rPr>
      </w:pPr>
      <w:r w:rsidRPr="00426259">
        <w:rPr>
          <w:rFonts w:cstheme="minorHAnsi"/>
          <w:iCs/>
        </w:rPr>
        <w:t xml:space="preserve">Co-Curricular Involvement and Reflections  </w:t>
      </w:r>
      <w:r w:rsidRPr="00426259">
        <w:rPr>
          <w:rFonts w:cstheme="minorHAnsi"/>
          <w:b/>
          <w:bCs/>
          <w:iCs/>
        </w:rPr>
        <w:t>(10%)</w:t>
      </w:r>
    </w:p>
    <w:p w14:paraId="12815718" w14:textId="77777777" w:rsidR="00060CEF" w:rsidRPr="00426259" w:rsidRDefault="00060CEF" w:rsidP="00060CEF">
      <w:pPr>
        <w:spacing w:line="240" w:lineRule="auto"/>
        <w:contextualSpacing/>
        <w:rPr>
          <w:rFonts w:cstheme="minorHAnsi"/>
        </w:rPr>
      </w:pPr>
    </w:p>
    <w:p w14:paraId="0D3347C9" w14:textId="7F274BFF" w:rsidR="00EB0707" w:rsidRDefault="00EB0707" w:rsidP="00EB0707">
      <w:pPr>
        <w:rPr>
          <w:rFonts w:cstheme="minorHAnsi"/>
          <w:bCs/>
        </w:rPr>
      </w:pPr>
      <w:r w:rsidRPr="00426259">
        <w:rPr>
          <w:rFonts w:cstheme="minorHAnsi"/>
          <w:bCs/>
        </w:rPr>
        <w:t>You will be required to participate in a variety of co-curricular activities over the course of the semester</w:t>
      </w:r>
      <w:r w:rsidR="00DB7459" w:rsidRPr="00426259">
        <w:rPr>
          <w:rFonts w:cstheme="minorHAnsi"/>
          <w:bCs/>
        </w:rPr>
        <w:t xml:space="preserve"> and reflect on the experiences and what you learned</w:t>
      </w:r>
      <w:r w:rsidRPr="00426259">
        <w:rPr>
          <w:rFonts w:cstheme="minorHAnsi"/>
          <w:bCs/>
        </w:rPr>
        <w:t>.  Some will be required; others you can choose</w:t>
      </w:r>
      <w:r w:rsidR="00266CD8" w:rsidRPr="00426259">
        <w:rPr>
          <w:rFonts w:cstheme="minorHAnsi"/>
          <w:bCs/>
        </w:rPr>
        <w:t>. See Bb for reflection prompts.</w:t>
      </w:r>
    </w:p>
    <w:p w14:paraId="219B70E5" w14:textId="77777777" w:rsidR="0086078A" w:rsidRPr="00426259" w:rsidRDefault="0086078A" w:rsidP="00EB0707">
      <w:pPr>
        <w:rPr>
          <w:rFonts w:cstheme="minorHAnsi"/>
          <w:b/>
          <w:color w:val="000000"/>
        </w:rPr>
      </w:pPr>
    </w:p>
    <w:p w14:paraId="10EF499B" w14:textId="772BC645" w:rsidR="005B0BE3" w:rsidRPr="00426259" w:rsidRDefault="005B0BE3" w:rsidP="0086078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426259">
        <w:rPr>
          <w:b/>
          <w:color w:val="000000"/>
        </w:rPr>
        <w:lastRenderedPageBreak/>
        <w:t>One-Pagers (10%) See Bb for Specific Prompts:</w:t>
      </w:r>
    </w:p>
    <w:p w14:paraId="46E77A34" w14:textId="77777777" w:rsidR="005B0BE3" w:rsidRPr="00426259" w:rsidRDefault="005B0BE3" w:rsidP="005B0BE3">
      <w:pPr>
        <w:numPr>
          <w:ilvl w:val="0"/>
          <w:numId w:val="3"/>
        </w:numPr>
        <w:spacing w:after="0" w:line="240" w:lineRule="auto"/>
        <w:rPr>
          <w:b/>
          <w:color w:val="000000"/>
        </w:rPr>
      </w:pPr>
      <w:r w:rsidRPr="00426259">
        <w:rPr>
          <w:b/>
          <w:color w:val="000000"/>
        </w:rPr>
        <w:t>Social Media</w:t>
      </w:r>
    </w:p>
    <w:p w14:paraId="3947EDE4" w14:textId="5C49EE57" w:rsidR="005B0BE3" w:rsidRPr="00426259" w:rsidRDefault="005B0BE3" w:rsidP="005B0BE3">
      <w:pPr>
        <w:numPr>
          <w:ilvl w:val="0"/>
          <w:numId w:val="3"/>
        </w:numPr>
        <w:spacing w:after="0" w:line="240" w:lineRule="auto"/>
        <w:rPr>
          <w:b/>
          <w:color w:val="000000"/>
        </w:rPr>
      </w:pPr>
      <w:r w:rsidRPr="00426259">
        <w:rPr>
          <w:b/>
          <w:color w:val="000000"/>
        </w:rPr>
        <w:t>Diversity</w:t>
      </w:r>
      <w:r w:rsidR="00266CD8" w:rsidRPr="00426259">
        <w:rPr>
          <w:b/>
          <w:color w:val="000000"/>
        </w:rPr>
        <w:t xml:space="preserve"> and Inclusion</w:t>
      </w:r>
      <w:r w:rsidRPr="00426259">
        <w:rPr>
          <w:b/>
          <w:color w:val="000000"/>
        </w:rPr>
        <w:t xml:space="preserve"> </w:t>
      </w:r>
    </w:p>
    <w:p w14:paraId="177E04DE" w14:textId="49B21821" w:rsidR="005B0BE3" w:rsidRPr="00426259" w:rsidRDefault="005E1629" w:rsidP="005B0BE3">
      <w:pPr>
        <w:numPr>
          <w:ilvl w:val="0"/>
          <w:numId w:val="3"/>
        </w:numPr>
        <w:spacing w:after="0" w:line="240" w:lineRule="auto"/>
        <w:rPr>
          <w:b/>
          <w:color w:val="000000"/>
        </w:rPr>
      </w:pPr>
      <w:r>
        <w:rPr>
          <w:b/>
          <w:color w:val="000000"/>
        </w:rPr>
        <w:t>Laurie’s Choice</w:t>
      </w:r>
    </w:p>
    <w:p w14:paraId="588D8599" w14:textId="77777777" w:rsidR="005B0BE3" w:rsidRPr="00426259" w:rsidRDefault="005B0BE3" w:rsidP="005B0BE3">
      <w:pPr>
        <w:numPr>
          <w:ilvl w:val="0"/>
          <w:numId w:val="3"/>
        </w:numPr>
        <w:spacing w:after="0" w:line="240" w:lineRule="auto"/>
        <w:rPr>
          <w:b/>
          <w:color w:val="000000"/>
        </w:rPr>
      </w:pPr>
      <w:r w:rsidRPr="00426259">
        <w:rPr>
          <w:b/>
          <w:color w:val="000000"/>
        </w:rPr>
        <w:t>Ethical Reasoning</w:t>
      </w:r>
    </w:p>
    <w:p w14:paraId="484B2D53" w14:textId="77777777" w:rsidR="005B0BE3" w:rsidRPr="00426259" w:rsidRDefault="005B0BE3" w:rsidP="005B0BE3">
      <w:pPr>
        <w:numPr>
          <w:ilvl w:val="0"/>
          <w:numId w:val="3"/>
        </w:numPr>
        <w:spacing w:after="0" w:line="240" w:lineRule="auto"/>
        <w:rPr>
          <w:b/>
          <w:color w:val="000000"/>
        </w:rPr>
      </w:pPr>
      <w:r w:rsidRPr="00426259">
        <w:rPr>
          <w:b/>
          <w:color w:val="000000"/>
        </w:rPr>
        <w:t>Parenting Styles</w:t>
      </w:r>
    </w:p>
    <w:p w14:paraId="0716B4D4" w14:textId="77777777" w:rsidR="005B0BE3" w:rsidRPr="00426259" w:rsidRDefault="005B0BE3" w:rsidP="005B0BE3">
      <w:pPr>
        <w:ind w:left="720"/>
        <w:rPr>
          <w:b/>
          <w:color w:val="000000"/>
        </w:rPr>
      </w:pPr>
    </w:p>
    <w:p w14:paraId="33E87E48" w14:textId="6346D363" w:rsidR="005B0BE3" w:rsidRPr="00426259" w:rsidRDefault="005B0BE3" w:rsidP="0086078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426259">
        <w:rPr>
          <w:b/>
          <w:color w:val="000000"/>
        </w:rPr>
        <w:t xml:space="preserve">Short-Papers (25%) See Bb for Specific Assignment and Rubric </w:t>
      </w:r>
    </w:p>
    <w:p w14:paraId="79416AD1" w14:textId="77777777" w:rsidR="005B0BE3" w:rsidRPr="00426259" w:rsidRDefault="005B0BE3" w:rsidP="005B0BE3">
      <w:pPr>
        <w:numPr>
          <w:ilvl w:val="0"/>
          <w:numId w:val="4"/>
        </w:numPr>
        <w:spacing w:after="0" w:line="240" w:lineRule="auto"/>
        <w:rPr>
          <w:b/>
          <w:color w:val="000000"/>
        </w:rPr>
      </w:pPr>
      <w:r w:rsidRPr="00426259">
        <w:rPr>
          <w:b/>
          <w:color w:val="000000"/>
        </w:rPr>
        <w:t>Academic Autobiography (LOTS) (4-5 pages: 10%)</w:t>
      </w:r>
    </w:p>
    <w:p w14:paraId="5DABCBE2" w14:textId="77777777" w:rsidR="005B0BE3" w:rsidRPr="00426259" w:rsidRDefault="005B0BE3" w:rsidP="005B0BE3">
      <w:pPr>
        <w:numPr>
          <w:ilvl w:val="0"/>
          <w:numId w:val="4"/>
        </w:numPr>
        <w:spacing w:after="0" w:line="240" w:lineRule="auto"/>
        <w:rPr>
          <w:b/>
          <w:color w:val="000000"/>
        </w:rPr>
      </w:pPr>
      <w:r w:rsidRPr="00426259">
        <w:rPr>
          <w:b/>
          <w:color w:val="000000"/>
        </w:rPr>
        <w:t>Procrastination (2-3 pages: 5%)</w:t>
      </w:r>
    </w:p>
    <w:p w14:paraId="22B995F7" w14:textId="77777777" w:rsidR="005B0BE3" w:rsidRPr="00426259" w:rsidRDefault="005B0BE3" w:rsidP="005B0BE3">
      <w:pPr>
        <w:numPr>
          <w:ilvl w:val="0"/>
          <w:numId w:val="4"/>
        </w:numPr>
        <w:spacing w:after="0" w:line="240" w:lineRule="auto"/>
        <w:rPr>
          <w:b/>
          <w:color w:val="000000"/>
          <w:lang w:val="fr-FR"/>
        </w:rPr>
      </w:pPr>
      <w:r w:rsidRPr="00426259">
        <w:rPr>
          <w:b/>
          <w:color w:val="000000"/>
          <w:lang w:val="fr-FR"/>
        </w:rPr>
        <w:t>Research Article Critique on Intelligence (3-4 pages: 5%)</w:t>
      </w:r>
    </w:p>
    <w:p w14:paraId="44BAD7AF" w14:textId="77777777" w:rsidR="005B0BE3" w:rsidRPr="00426259" w:rsidRDefault="005B0BE3" w:rsidP="005B0BE3">
      <w:pPr>
        <w:numPr>
          <w:ilvl w:val="0"/>
          <w:numId w:val="4"/>
        </w:numPr>
        <w:spacing w:after="0" w:line="240" w:lineRule="auto"/>
        <w:rPr>
          <w:b/>
          <w:color w:val="000000"/>
        </w:rPr>
      </w:pPr>
      <w:r w:rsidRPr="00426259">
        <w:rPr>
          <w:b/>
          <w:color w:val="000000"/>
        </w:rPr>
        <w:t>Jonah Complex (2-3 pages: 5%)</w:t>
      </w:r>
    </w:p>
    <w:p w14:paraId="4EF11BD5" w14:textId="77777777" w:rsidR="005B0BE3" w:rsidRPr="00426259" w:rsidRDefault="005B0BE3" w:rsidP="005B0BE3"/>
    <w:p w14:paraId="12C58A41" w14:textId="53E5851C" w:rsidR="005B0BE3" w:rsidRPr="00426259" w:rsidRDefault="005B0BE3" w:rsidP="005B0BE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26259">
        <w:rPr>
          <w:b/>
        </w:rPr>
        <w:t>Final Paper (20%):</w:t>
      </w:r>
      <w:r w:rsidR="00266CD8" w:rsidRPr="00426259">
        <w:rPr>
          <w:b/>
        </w:rPr>
        <w:t xml:space="preserve"> </w:t>
      </w:r>
      <w:r w:rsidR="00266CD8" w:rsidRPr="00426259">
        <w:rPr>
          <w:b/>
          <w:color w:val="000000"/>
        </w:rPr>
        <w:t>See Bb for Specific Assignment and Rubric</w:t>
      </w:r>
    </w:p>
    <w:p w14:paraId="3F55AB37" w14:textId="77777777" w:rsidR="005B0BE3" w:rsidRPr="00426259" w:rsidRDefault="005B0BE3" w:rsidP="005B0BE3"/>
    <w:p w14:paraId="54964162" w14:textId="77777777" w:rsidR="005B0BE3" w:rsidRPr="00426259" w:rsidRDefault="005B0BE3" w:rsidP="005B0BE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26259">
        <w:rPr>
          <w:b/>
        </w:rPr>
        <w:t>Final Presentation (15%) to be presented to the class on the day of the exam period. Details will be posted on Bb.</w:t>
      </w:r>
    </w:p>
    <w:p w14:paraId="0B352FBB" w14:textId="23A596CE" w:rsidR="00884E19" w:rsidRPr="00426259" w:rsidRDefault="00884E19" w:rsidP="00426259">
      <w:pPr>
        <w:pStyle w:val="Footer"/>
        <w:tabs>
          <w:tab w:val="clear" w:pos="4320"/>
          <w:tab w:val="clear" w:pos="8640"/>
        </w:tabs>
        <w:rPr>
          <w:rFonts w:asciiTheme="minorHAnsi" w:hAnsiTheme="minorHAnsi" w:cstheme="minorHAnsi"/>
          <w:b/>
          <w:sz w:val="22"/>
          <w:szCs w:val="22"/>
        </w:rPr>
      </w:pPr>
    </w:p>
    <w:p w14:paraId="22973002" w14:textId="458037B8" w:rsidR="00426259" w:rsidRPr="00426259" w:rsidRDefault="00426259" w:rsidP="00426259">
      <w:pPr>
        <w:pStyle w:val="Footer"/>
        <w:tabs>
          <w:tab w:val="clear" w:pos="4320"/>
          <w:tab w:val="clear" w:pos="8640"/>
        </w:tabs>
        <w:rPr>
          <w:rFonts w:asciiTheme="minorHAnsi" w:hAnsiTheme="minorHAnsi" w:cstheme="minorHAnsi"/>
          <w:b/>
          <w:sz w:val="22"/>
          <w:szCs w:val="22"/>
        </w:rPr>
      </w:pPr>
      <w:r w:rsidRPr="00426259">
        <w:rPr>
          <w:rFonts w:asciiTheme="minorHAnsi" w:hAnsiTheme="minorHAnsi" w:cstheme="minorHAnsi"/>
          <w:b/>
          <w:sz w:val="22"/>
          <w:szCs w:val="22"/>
        </w:rPr>
        <w:t>From the Bryant University Catalog:</w:t>
      </w:r>
      <w:r w:rsidRPr="00426259">
        <w:rPr>
          <w:sz w:val="22"/>
          <w:szCs w:val="22"/>
        </w:rPr>
        <w:t xml:space="preserve"> </w:t>
      </w:r>
      <w:hyperlink r:id="rId8" w:history="1">
        <w:r w:rsidRPr="00426259">
          <w:rPr>
            <w:rStyle w:val="Hyperlink"/>
            <w:sz w:val="22"/>
            <w:szCs w:val="22"/>
          </w:rPr>
          <w:t>https://catalog.bryant.edu/graduate/cas/academicpoliciesprocedures/</w:t>
        </w:r>
      </w:hyperlink>
    </w:p>
    <w:p w14:paraId="6D2AAA57" w14:textId="77777777" w:rsidR="00426259" w:rsidRPr="00426259" w:rsidRDefault="00426259" w:rsidP="00426259">
      <w:pPr>
        <w:pStyle w:val="Heading2"/>
        <w:shd w:val="clear" w:color="auto" w:fill="FFFFFF"/>
        <w:spacing w:before="372" w:after="120"/>
        <w:textAlignment w:val="baseline"/>
        <w:rPr>
          <w:rFonts w:asciiTheme="minorHAnsi" w:hAnsiTheme="minorHAnsi" w:cstheme="minorHAnsi"/>
          <w:b/>
          <w:bCs/>
          <w:color w:val="622D50"/>
          <w:sz w:val="22"/>
          <w:szCs w:val="22"/>
        </w:rPr>
      </w:pPr>
      <w:r w:rsidRPr="00426259">
        <w:rPr>
          <w:rFonts w:asciiTheme="minorHAnsi" w:hAnsiTheme="minorHAnsi" w:cstheme="minorHAnsi"/>
          <w:b/>
          <w:bCs/>
          <w:color w:val="622D50"/>
          <w:sz w:val="22"/>
          <w:szCs w:val="22"/>
        </w:rPr>
        <w:t>Academic Honesty Policy</w:t>
      </w:r>
    </w:p>
    <w:p w14:paraId="18D5ADC4" w14:textId="77777777" w:rsidR="00426259" w:rsidRPr="00426259" w:rsidRDefault="00426259" w:rsidP="00426259">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426259">
        <w:rPr>
          <w:rFonts w:asciiTheme="minorHAnsi" w:hAnsiTheme="minorHAnsi" w:cstheme="minorHAnsi"/>
          <w:color w:val="222222"/>
          <w:sz w:val="22"/>
          <w:szCs w:val="22"/>
        </w:rPr>
        <w:t>A high standard of conduct is expected. A graduate student’s education is the result of his or her initiative and industry. Each Bryant graduate student, accordingly, understands that to submit work that is not his/her own is not only a transgression of University policy but also a violation of personal integrity.</w:t>
      </w:r>
    </w:p>
    <w:p w14:paraId="5877E9E1" w14:textId="77777777" w:rsidR="00426259" w:rsidRPr="00426259" w:rsidRDefault="00426259" w:rsidP="00426259">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426259">
        <w:rPr>
          <w:rFonts w:asciiTheme="minorHAnsi" w:hAnsiTheme="minorHAnsi" w:cstheme="minorHAnsi"/>
          <w:color w:val="222222"/>
          <w:sz w:val="22"/>
          <w:szCs w:val="22"/>
        </w:rPr>
        <w:t>The academic community, therefore, does not tolerate any form of “cheating” – the dishonest use of assistance in the preparation of outside or in-class assignments.</w:t>
      </w:r>
    </w:p>
    <w:p w14:paraId="0B5446FD" w14:textId="77777777" w:rsidR="00426259" w:rsidRPr="00426259" w:rsidRDefault="00426259" w:rsidP="00426259">
      <w:pPr>
        <w:pStyle w:val="Heading2"/>
        <w:shd w:val="clear" w:color="auto" w:fill="FFFFFF"/>
        <w:spacing w:before="372" w:after="120"/>
        <w:textAlignment w:val="baseline"/>
        <w:rPr>
          <w:rFonts w:asciiTheme="minorHAnsi" w:hAnsiTheme="minorHAnsi" w:cstheme="minorHAnsi"/>
          <w:b/>
          <w:bCs/>
          <w:color w:val="622D50"/>
          <w:sz w:val="22"/>
          <w:szCs w:val="22"/>
        </w:rPr>
      </w:pPr>
      <w:r w:rsidRPr="00426259">
        <w:rPr>
          <w:rFonts w:asciiTheme="minorHAnsi" w:hAnsiTheme="minorHAnsi" w:cstheme="minorHAnsi"/>
          <w:b/>
          <w:bCs/>
          <w:color w:val="622D50"/>
          <w:sz w:val="22"/>
          <w:szCs w:val="22"/>
        </w:rPr>
        <w:t>Ethical Conduct And Plagiarism</w:t>
      </w:r>
    </w:p>
    <w:p w14:paraId="59E74122" w14:textId="77777777" w:rsidR="00426259" w:rsidRPr="00426259" w:rsidRDefault="00426259" w:rsidP="00426259">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426259">
        <w:rPr>
          <w:rFonts w:asciiTheme="minorHAnsi" w:hAnsiTheme="minorHAnsi" w:cstheme="minorHAnsi"/>
          <w:color w:val="222222"/>
          <w:sz w:val="22"/>
          <w:szCs w:val="22"/>
        </w:rPr>
        <w:t>As students at Bryant University you are privileged members of an academic institution with high standard for academic integrity and conduct.  Student dishonest will NOT be tolerated. Any student who plagiarizes any portion of a research paper, cheats, or shares assignment answers will receive a 0 (zero) for that assignment, a lowering of the final grade, and/or failure in the course.  More serious sanctions are also possible. Ignorance of University policy is NOT a valid excuse. If you are not sure whether you are plagiarizing or not, please check with your instructor.</w:t>
      </w:r>
    </w:p>
    <w:p w14:paraId="17BA88E6" w14:textId="16E4CA4D" w:rsidR="00426259" w:rsidRPr="00426259" w:rsidRDefault="00426259" w:rsidP="00426259">
      <w:pPr>
        <w:pStyle w:val="Heading4"/>
        <w:shd w:val="clear" w:color="auto" w:fill="FFFFFF"/>
        <w:textAlignment w:val="baseline"/>
        <w:rPr>
          <w:rFonts w:asciiTheme="minorHAnsi" w:hAnsiTheme="minorHAnsi" w:cstheme="minorHAnsi"/>
          <w:b/>
          <w:bCs/>
          <w:i w:val="0"/>
          <w:iCs w:val="0"/>
          <w:caps/>
          <w:color w:val="222222"/>
        </w:rPr>
      </w:pPr>
      <w:r w:rsidRPr="00426259">
        <w:rPr>
          <w:rFonts w:asciiTheme="minorHAnsi" w:hAnsiTheme="minorHAnsi" w:cstheme="minorHAnsi"/>
          <w:b/>
          <w:bCs/>
          <w:i w:val="0"/>
          <w:iCs w:val="0"/>
          <w:caps/>
          <w:color w:val="222222"/>
        </w:rPr>
        <w:t>ACADEMIC DISHONESTY AND PLAGIARISM INCLUDE BUT IS NOT LIMITED TO:</w:t>
      </w:r>
    </w:p>
    <w:p w14:paraId="6231AD3C" w14:textId="77777777" w:rsidR="00426259" w:rsidRPr="00426259" w:rsidRDefault="00426259" w:rsidP="00426259"/>
    <w:p w14:paraId="6A22A755"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Submitting an assignment that has been wholly or partially created by another person.</w:t>
      </w:r>
    </w:p>
    <w:p w14:paraId="4E7A6888"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Presenting as your own work, the ideas, representations, research, or words of another person without proper acknowledgement (citation) of sources.</w:t>
      </w:r>
    </w:p>
    <w:p w14:paraId="4908FE86"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Knowingly permitting your work to be submitted by another student as if it were her or his own work.</w:t>
      </w:r>
    </w:p>
    <w:p w14:paraId="791941B4"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Submitting identically, or substantially, the same assignment to fulfill the requirements of two separate courses.</w:t>
      </w:r>
    </w:p>
    <w:p w14:paraId="58FA8D3A"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lastRenderedPageBreak/>
        <w:t>Copying from another student's examination, term paper, homework or lab report.</w:t>
      </w:r>
    </w:p>
    <w:p w14:paraId="1F08C735"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Misappropriation of examination materials or information.</w:t>
      </w:r>
    </w:p>
    <w:p w14:paraId="2ECF0DA1"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Unauthorized communication with another student during or about quizzes.</w:t>
      </w:r>
    </w:p>
    <w:p w14:paraId="584A9701"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Unauthorized access to or the use of the computerized work of others.</w:t>
      </w:r>
    </w:p>
    <w:p w14:paraId="408FE013"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Falsification of data for research projects.</w:t>
      </w:r>
    </w:p>
    <w:p w14:paraId="6A940327" w14:textId="77777777" w:rsidR="00426259" w:rsidRPr="00426259" w:rsidRDefault="00426259" w:rsidP="00426259">
      <w:pPr>
        <w:numPr>
          <w:ilvl w:val="0"/>
          <w:numId w:val="5"/>
        </w:numPr>
        <w:shd w:val="clear" w:color="auto" w:fill="FFFFFF"/>
        <w:spacing w:after="120" w:line="240" w:lineRule="auto"/>
        <w:ind w:left="300"/>
        <w:textAlignment w:val="baseline"/>
        <w:rPr>
          <w:rFonts w:cstheme="minorHAnsi"/>
          <w:color w:val="222222"/>
        </w:rPr>
      </w:pPr>
      <w:r w:rsidRPr="00426259">
        <w:rPr>
          <w:rFonts w:cstheme="minorHAnsi"/>
          <w:color w:val="222222"/>
        </w:rPr>
        <w:t>Turning in another student’s name on an assignment when the student failed to contribute.</w:t>
      </w:r>
    </w:p>
    <w:p w14:paraId="4B49EF98" w14:textId="77777777" w:rsidR="00426259" w:rsidRPr="00426259" w:rsidRDefault="00426259" w:rsidP="00426259">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426259">
        <w:rPr>
          <w:rFonts w:asciiTheme="minorHAnsi" w:hAnsiTheme="minorHAnsi" w:cstheme="minorHAnsi"/>
          <w:color w:val="222222"/>
          <w:sz w:val="22"/>
          <w:szCs w:val="22"/>
        </w:rPr>
        <w:t>All violations are subject to disciplinary action. To preserve its commitment to the high standards of intellectual and professional behavior, Bryant University will respect intellectual excellence and expect intellectual honesty.</w:t>
      </w:r>
    </w:p>
    <w:p w14:paraId="32C11FEC" w14:textId="77777777" w:rsidR="00426259" w:rsidRPr="00426259" w:rsidRDefault="00426259" w:rsidP="00426259">
      <w:pPr>
        <w:pStyle w:val="Footer"/>
        <w:tabs>
          <w:tab w:val="clear" w:pos="4320"/>
          <w:tab w:val="clear" w:pos="8640"/>
        </w:tabs>
        <w:rPr>
          <w:rFonts w:asciiTheme="minorHAnsi" w:hAnsiTheme="minorHAnsi" w:cstheme="minorHAnsi"/>
          <w:bCs/>
          <w:sz w:val="22"/>
          <w:szCs w:val="22"/>
        </w:rPr>
      </w:pPr>
    </w:p>
    <w:p w14:paraId="1274CA8A" w14:textId="77777777" w:rsidR="00884E19" w:rsidRPr="00426259" w:rsidRDefault="00884E19" w:rsidP="00884E19">
      <w:pPr>
        <w:spacing w:line="240" w:lineRule="auto"/>
        <w:contextualSpacing/>
        <w:rPr>
          <w:rFonts w:cstheme="minorHAnsi"/>
          <w:b/>
        </w:rPr>
      </w:pPr>
    </w:p>
    <w:p w14:paraId="58E9390C" w14:textId="77777777" w:rsidR="00884E19" w:rsidRPr="00426259" w:rsidRDefault="00884E19" w:rsidP="00884E19">
      <w:pPr>
        <w:spacing w:line="240" w:lineRule="auto"/>
        <w:contextualSpacing/>
        <w:rPr>
          <w:rFonts w:cstheme="minorHAnsi"/>
          <w:b/>
        </w:rPr>
      </w:pPr>
    </w:p>
    <w:p w14:paraId="23D86733" w14:textId="77777777" w:rsidR="00884E19" w:rsidRPr="00426259" w:rsidRDefault="00884E19" w:rsidP="00884E19">
      <w:pPr>
        <w:spacing w:line="240" w:lineRule="auto"/>
        <w:contextualSpacing/>
        <w:rPr>
          <w:rFonts w:cstheme="minorHAnsi"/>
          <w:b/>
        </w:rPr>
      </w:pPr>
    </w:p>
    <w:p w14:paraId="3FFBC58D" w14:textId="0DD61325" w:rsidR="00884E19" w:rsidRPr="00426259" w:rsidRDefault="00884E19" w:rsidP="00884E19">
      <w:pPr>
        <w:spacing w:line="240" w:lineRule="auto"/>
        <w:contextualSpacing/>
        <w:rPr>
          <w:rFonts w:cstheme="minorHAnsi"/>
          <w:bCs/>
        </w:rPr>
      </w:pPr>
      <w:r w:rsidRPr="00426259">
        <w:rPr>
          <w:rFonts w:cstheme="minorHAnsi"/>
          <w:b/>
        </w:rPr>
        <w:tab/>
      </w:r>
    </w:p>
    <w:p w14:paraId="38D68AA4" w14:textId="77777777" w:rsidR="00884E19" w:rsidRPr="00426259" w:rsidRDefault="00884E19" w:rsidP="00884E19">
      <w:pPr>
        <w:spacing w:line="240" w:lineRule="auto"/>
        <w:contextualSpacing/>
        <w:rPr>
          <w:rFonts w:cstheme="minorHAnsi"/>
          <w:b/>
        </w:rPr>
      </w:pPr>
    </w:p>
    <w:p w14:paraId="65E71BD3" w14:textId="77777777" w:rsidR="00884E19" w:rsidRPr="00426259" w:rsidRDefault="00884E19" w:rsidP="00884E19">
      <w:pPr>
        <w:spacing w:line="240" w:lineRule="auto"/>
        <w:contextualSpacing/>
        <w:rPr>
          <w:rFonts w:cstheme="minorHAnsi"/>
        </w:rPr>
      </w:pPr>
    </w:p>
    <w:p w14:paraId="7872818A" w14:textId="77777777" w:rsidR="00884E19" w:rsidRPr="00426259" w:rsidRDefault="00884E19" w:rsidP="00884E19">
      <w:pPr>
        <w:spacing w:line="240" w:lineRule="auto"/>
        <w:contextualSpacing/>
        <w:rPr>
          <w:rFonts w:cstheme="minorHAnsi"/>
        </w:rPr>
      </w:pPr>
    </w:p>
    <w:sectPr w:rsidR="00884E19" w:rsidRPr="00426259" w:rsidSect="00DB74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D451" w14:textId="77777777" w:rsidR="002855A4" w:rsidRDefault="002855A4" w:rsidP="00426259">
      <w:pPr>
        <w:spacing w:after="0" w:line="240" w:lineRule="auto"/>
      </w:pPr>
      <w:r>
        <w:separator/>
      </w:r>
    </w:p>
  </w:endnote>
  <w:endnote w:type="continuationSeparator" w:id="0">
    <w:p w14:paraId="7C1F775A" w14:textId="77777777" w:rsidR="002855A4" w:rsidRDefault="002855A4" w:rsidP="0042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853676"/>
      <w:docPartObj>
        <w:docPartGallery w:val="Page Numbers (Bottom of Page)"/>
        <w:docPartUnique/>
      </w:docPartObj>
    </w:sdtPr>
    <w:sdtEndPr>
      <w:rPr>
        <w:noProof/>
      </w:rPr>
    </w:sdtEndPr>
    <w:sdtContent>
      <w:p w14:paraId="69EE3A52" w14:textId="0774CCAE" w:rsidR="00426259" w:rsidRDefault="004262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3B8C7" w14:textId="77777777" w:rsidR="00426259" w:rsidRDefault="0042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1D24" w14:textId="77777777" w:rsidR="002855A4" w:rsidRDefault="002855A4" w:rsidP="00426259">
      <w:pPr>
        <w:spacing w:after="0" w:line="240" w:lineRule="auto"/>
      </w:pPr>
      <w:r>
        <w:separator/>
      </w:r>
    </w:p>
  </w:footnote>
  <w:footnote w:type="continuationSeparator" w:id="0">
    <w:p w14:paraId="3D29AE39" w14:textId="77777777" w:rsidR="002855A4" w:rsidRDefault="002855A4" w:rsidP="00426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43A3A"/>
    <w:multiLevelType w:val="hybridMultilevel"/>
    <w:tmpl w:val="AF22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D4F36"/>
    <w:multiLevelType w:val="hybridMultilevel"/>
    <w:tmpl w:val="41E0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96026"/>
    <w:multiLevelType w:val="multilevel"/>
    <w:tmpl w:val="A9F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7B62D7"/>
    <w:multiLevelType w:val="multilevel"/>
    <w:tmpl w:val="432EC250"/>
    <w:lvl w:ilvl="0">
      <w:start w:val="1"/>
      <w:numFmt w:val="bullet"/>
      <w:lvlText w:val="●"/>
      <w:lvlJc w:val="left"/>
      <w:pPr>
        <w:ind w:left="1079" w:firstLine="360"/>
      </w:pPr>
      <w:rPr>
        <w:strike w:val="0"/>
        <w:dstrike w:val="0"/>
        <w:u w:val="none"/>
        <w:effect w:val="none"/>
      </w:rPr>
    </w:lvl>
    <w:lvl w:ilvl="1">
      <w:start w:val="1"/>
      <w:numFmt w:val="bullet"/>
      <w:lvlText w:val="○"/>
      <w:lvlJc w:val="left"/>
      <w:pPr>
        <w:ind w:left="1799" w:firstLine="1080"/>
      </w:pPr>
      <w:rPr>
        <w:strike w:val="0"/>
        <w:dstrike w:val="0"/>
        <w:u w:val="none"/>
        <w:effect w:val="none"/>
      </w:rPr>
    </w:lvl>
    <w:lvl w:ilvl="2">
      <w:start w:val="1"/>
      <w:numFmt w:val="bullet"/>
      <w:lvlText w:val="■"/>
      <w:lvlJc w:val="left"/>
      <w:pPr>
        <w:ind w:left="2519" w:firstLine="1800"/>
      </w:pPr>
      <w:rPr>
        <w:strike w:val="0"/>
        <w:dstrike w:val="0"/>
        <w:u w:val="none"/>
        <w:effect w:val="none"/>
      </w:rPr>
    </w:lvl>
    <w:lvl w:ilvl="3">
      <w:start w:val="1"/>
      <w:numFmt w:val="bullet"/>
      <w:lvlText w:val="●"/>
      <w:lvlJc w:val="left"/>
      <w:pPr>
        <w:ind w:left="3239" w:firstLine="2520"/>
      </w:pPr>
      <w:rPr>
        <w:strike w:val="0"/>
        <w:dstrike w:val="0"/>
        <w:u w:val="none"/>
        <w:effect w:val="none"/>
      </w:rPr>
    </w:lvl>
    <w:lvl w:ilvl="4">
      <w:start w:val="1"/>
      <w:numFmt w:val="bullet"/>
      <w:lvlText w:val="○"/>
      <w:lvlJc w:val="left"/>
      <w:pPr>
        <w:ind w:left="3959" w:firstLine="3240"/>
      </w:pPr>
      <w:rPr>
        <w:strike w:val="0"/>
        <w:dstrike w:val="0"/>
        <w:u w:val="none"/>
        <w:effect w:val="none"/>
      </w:rPr>
    </w:lvl>
    <w:lvl w:ilvl="5">
      <w:start w:val="1"/>
      <w:numFmt w:val="bullet"/>
      <w:lvlText w:val="■"/>
      <w:lvlJc w:val="left"/>
      <w:pPr>
        <w:ind w:left="4679" w:firstLine="3960"/>
      </w:pPr>
      <w:rPr>
        <w:strike w:val="0"/>
        <w:dstrike w:val="0"/>
        <w:u w:val="none"/>
        <w:effect w:val="none"/>
      </w:rPr>
    </w:lvl>
    <w:lvl w:ilvl="6">
      <w:start w:val="1"/>
      <w:numFmt w:val="bullet"/>
      <w:lvlText w:val="●"/>
      <w:lvlJc w:val="left"/>
      <w:pPr>
        <w:ind w:left="5399" w:firstLine="4680"/>
      </w:pPr>
      <w:rPr>
        <w:strike w:val="0"/>
        <w:dstrike w:val="0"/>
        <w:u w:val="none"/>
        <w:effect w:val="none"/>
      </w:rPr>
    </w:lvl>
    <w:lvl w:ilvl="7">
      <w:start w:val="1"/>
      <w:numFmt w:val="bullet"/>
      <w:lvlText w:val="○"/>
      <w:lvlJc w:val="left"/>
      <w:pPr>
        <w:ind w:left="6119" w:firstLine="5400"/>
      </w:pPr>
      <w:rPr>
        <w:strike w:val="0"/>
        <w:dstrike w:val="0"/>
        <w:u w:val="none"/>
        <w:effect w:val="none"/>
      </w:rPr>
    </w:lvl>
    <w:lvl w:ilvl="8">
      <w:start w:val="1"/>
      <w:numFmt w:val="bullet"/>
      <w:lvlText w:val="■"/>
      <w:lvlJc w:val="left"/>
      <w:pPr>
        <w:ind w:left="6839" w:firstLine="6120"/>
      </w:pPr>
      <w:rPr>
        <w:strike w:val="0"/>
        <w:dstrike w:val="0"/>
        <w:u w:val="none"/>
        <w:effect w:val="none"/>
      </w:rPr>
    </w:lvl>
  </w:abstractNum>
  <w:abstractNum w:abstractNumId="4" w15:restartNumberingAfterBreak="0">
    <w:nsid w:val="7A804BA1"/>
    <w:multiLevelType w:val="hybridMultilevel"/>
    <w:tmpl w:val="8680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19"/>
    <w:rsid w:val="0001337D"/>
    <w:rsid w:val="00060CEF"/>
    <w:rsid w:val="0009309A"/>
    <w:rsid w:val="00186920"/>
    <w:rsid w:val="00266CD8"/>
    <w:rsid w:val="002855A4"/>
    <w:rsid w:val="002C331A"/>
    <w:rsid w:val="00426259"/>
    <w:rsid w:val="004B791D"/>
    <w:rsid w:val="004D2F02"/>
    <w:rsid w:val="004D3E59"/>
    <w:rsid w:val="00585189"/>
    <w:rsid w:val="005B0BE3"/>
    <w:rsid w:val="005E1629"/>
    <w:rsid w:val="0086078A"/>
    <w:rsid w:val="00884E19"/>
    <w:rsid w:val="009F1351"/>
    <w:rsid w:val="00A6196D"/>
    <w:rsid w:val="00BA169E"/>
    <w:rsid w:val="00DA097D"/>
    <w:rsid w:val="00DB7459"/>
    <w:rsid w:val="00DE5295"/>
    <w:rsid w:val="00EB0707"/>
    <w:rsid w:val="00F23592"/>
    <w:rsid w:val="00FC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181F"/>
  <w15:chartTrackingRefBased/>
  <w15:docId w15:val="{808FFFC2-E349-4C4E-AC7E-B955115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62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62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62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707"/>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1337D"/>
    <w:rPr>
      <w:color w:val="0000FF"/>
      <w:u w:val="single"/>
    </w:rPr>
  </w:style>
  <w:style w:type="character" w:customStyle="1" w:styleId="Heading5Char">
    <w:name w:val="Heading 5 Char"/>
    <w:basedOn w:val="DefaultParagraphFont"/>
    <w:link w:val="Heading5"/>
    <w:uiPriority w:val="9"/>
    <w:semiHidden/>
    <w:rsid w:val="00EB0707"/>
    <w:rPr>
      <w:rFonts w:ascii="Calibri" w:eastAsia="Times New Roman" w:hAnsi="Calibri" w:cs="Times New Roman"/>
      <w:b/>
      <w:bCs/>
      <w:i/>
      <w:iCs/>
      <w:sz w:val="26"/>
      <w:szCs w:val="26"/>
      <w:lang w:val="x-none" w:eastAsia="x-none"/>
    </w:rPr>
  </w:style>
  <w:style w:type="paragraph" w:styleId="Footer">
    <w:name w:val="footer"/>
    <w:basedOn w:val="Normal"/>
    <w:link w:val="FooterChar"/>
    <w:uiPriority w:val="99"/>
    <w:rsid w:val="00EB070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B0707"/>
    <w:rPr>
      <w:rFonts w:ascii="Times New Roman" w:eastAsia="Times New Roman" w:hAnsi="Times New Roman" w:cs="Times New Roman"/>
      <w:sz w:val="20"/>
      <w:szCs w:val="20"/>
    </w:rPr>
  </w:style>
  <w:style w:type="paragraph" w:styleId="ListParagraph">
    <w:name w:val="List Paragraph"/>
    <w:basedOn w:val="Normal"/>
    <w:uiPriority w:val="34"/>
    <w:qFormat/>
    <w:rsid w:val="00060CEF"/>
    <w:pPr>
      <w:ind w:left="720"/>
      <w:contextualSpacing/>
    </w:pPr>
  </w:style>
  <w:style w:type="character" w:customStyle="1" w:styleId="Heading2Char">
    <w:name w:val="Heading 2 Char"/>
    <w:basedOn w:val="DefaultParagraphFont"/>
    <w:link w:val="Heading2"/>
    <w:uiPriority w:val="9"/>
    <w:semiHidden/>
    <w:rsid w:val="004262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62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2625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262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259"/>
  </w:style>
  <w:style w:type="paragraph" w:styleId="BalloonText">
    <w:name w:val="Balloon Text"/>
    <w:basedOn w:val="Normal"/>
    <w:link w:val="BalloonTextChar"/>
    <w:uiPriority w:val="99"/>
    <w:semiHidden/>
    <w:unhideWhenUsed/>
    <w:rsid w:val="002C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bryant.edu/graduate/cas/academicpoliciesprocedur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hazard@bryant.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836A4-F867-4C10-9023-BEFF12E1DBB1}"/>
</file>

<file path=customXml/itemProps2.xml><?xml version="1.0" encoding="utf-8"?>
<ds:datastoreItem xmlns:ds="http://schemas.openxmlformats.org/officeDocument/2006/customXml" ds:itemID="{E01C7C57-3A63-4417-B3E2-FE3A421FA72E}"/>
</file>

<file path=customXml/itemProps3.xml><?xml version="1.0" encoding="utf-8"?>
<ds:datastoreItem xmlns:ds="http://schemas.openxmlformats.org/officeDocument/2006/customXml" ds:itemID="{127E6A22-8DD3-4A33-B121-3E11B4CACD45}"/>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Copeland</dc:creator>
  <cp:keywords/>
  <dc:description/>
  <cp:lastModifiedBy>Ashley Kistler</cp:lastModifiedBy>
  <cp:revision>2</cp:revision>
  <cp:lastPrinted>2019-09-05T19:41:00Z</cp:lastPrinted>
  <dcterms:created xsi:type="dcterms:W3CDTF">2021-07-14T18:34:00Z</dcterms:created>
  <dcterms:modified xsi:type="dcterms:W3CDTF">2021-07-14T18:34:00Z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